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F3775" w14:textId="77777777" w:rsidR="00B77D17" w:rsidRPr="00F926B7" w:rsidRDefault="00B77D17" w:rsidP="00C678DD">
      <w:pPr>
        <w:spacing w:after="0" w:line="480" w:lineRule="auto"/>
        <w:jc w:val="center"/>
        <w:rPr>
          <w:rFonts w:ascii="Times New Roman" w:hAnsi="Times New Roman" w:cs="Times New Roman"/>
          <w:b/>
          <w:bCs/>
          <w:sz w:val="24"/>
          <w:szCs w:val="24"/>
        </w:rPr>
      </w:pPr>
    </w:p>
    <w:p w14:paraId="148161DE" w14:textId="77777777" w:rsidR="00B77D17" w:rsidRPr="00F926B7" w:rsidRDefault="00B77D17" w:rsidP="00C678DD">
      <w:pPr>
        <w:spacing w:after="0" w:line="480" w:lineRule="auto"/>
        <w:jc w:val="center"/>
        <w:rPr>
          <w:rFonts w:ascii="Times New Roman" w:hAnsi="Times New Roman" w:cs="Times New Roman"/>
          <w:b/>
          <w:bCs/>
          <w:sz w:val="24"/>
          <w:szCs w:val="24"/>
        </w:rPr>
      </w:pPr>
    </w:p>
    <w:p w14:paraId="49F507BD" w14:textId="77777777" w:rsidR="00B77D17" w:rsidRPr="00F926B7" w:rsidRDefault="00B77D17" w:rsidP="00C678DD">
      <w:pPr>
        <w:spacing w:after="0" w:line="480" w:lineRule="auto"/>
        <w:jc w:val="center"/>
        <w:rPr>
          <w:rFonts w:ascii="Times New Roman" w:hAnsi="Times New Roman" w:cs="Times New Roman"/>
          <w:b/>
          <w:bCs/>
          <w:sz w:val="24"/>
          <w:szCs w:val="24"/>
        </w:rPr>
      </w:pPr>
    </w:p>
    <w:p w14:paraId="4530666C" w14:textId="77777777" w:rsidR="00B77D17" w:rsidRPr="00F926B7" w:rsidRDefault="00B77D17" w:rsidP="00C678DD">
      <w:pPr>
        <w:spacing w:after="0" w:line="480" w:lineRule="auto"/>
        <w:jc w:val="center"/>
        <w:rPr>
          <w:rFonts w:ascii="Times New Roman" w:hAnsi="Times New Roman" w:cs="Times New Roman"/>
          <w:b/>
          <w:bCs/>
          <w:sz w:val="24"/>
          <w:szCs w:val="24"/>
        </w:rPr>
      </w:pPr>
    </w:p>
    <w:p w14:paraId="5507F997" w14:textId="77777777" w:rsidR="00B77D17" w:rsidRPr="00F926B7" w:rsidRDefault="00B77D17" w:rsidP="00C678DD">
      <w:pPr>
        <w:spacing w:after="0" w:line="480" w:lineRule="auto"/>
        <w:jc w:val="center"/>
        <w:rPr>
          <w:rFonts w:ascii="Times New Roman" w:hAnsi="Times New Roman" w:cs="Times New Roman"/>
          <w:b/>
          <w:bCs/>
          <w:sz w:val="24"/>
          <w:szCs w:val="24"/>
        </w:rPr>
      </w:pPr>
    </w:p>
    <w:p w14:paraId="4368CD3A" w14:textId="77777777" w:rsidR="004129DE" w:rsidRPr="00F926B7" w:rsidRDefault="004129DE" w:rsidP="00C678DD">
      <w:pPr>
        <w:spacing w:after="0" w:line="480" w:lineRule="auto"/>
        <w:jc w:val="center"/>
        <w:rPr>
          <w:rFonts w:ascii="Times New Roman" w:hAnsi="Times New Roman" w:cs="Times New Roman"/>
          <w:b/>
          <w:bCs/>
          <w:sz w:val="24"/>
          <w:szCs w:val="24"/>
        </w:rPr>
      </w:pPr>
    </w:p>
    <w:p w14:paraId="646B8FF4" w14:textId="77777777" w:rsidR="004129DE" w:rsidRPr="00F926B7" w:rsidRDefault="004129DE" w:rsidP="00C678DD">
      <w:pPr>
        <w:spacing w:after="0" w:line="480" w:lineRule="auto"/>
        <w:jc w:val="center"/>
        <w:rPr>
          <w:rFonts w:ascii="Times New Roman" w:hAnsi="Times New Roman" w:cs="Times New Roman"/>
          <w:b/>
          <w:bCs/>
          <w:sz w:val="24"/>
          <w:szCs w:val="24"/>
        </w:rPr>
      </w:pPr>
    </w:p>
    <w:p w14:paraId="2F03DB62" w14:textId="269605DC" w:rsidR="00666232" w:rsidRPr="00F926B7" w:rsidRDefault="00420732" w:rsidP="00C678DD">
      <w:pPr>
        <w:spacing w:after="0" w:line="480" w:lineRule="auto"/>
        <w:jc w:val="center"/>
        <w:rPr>
          <w:rFonts w:ascii="Times New Roman" w:hAnsi="Times New Roman" w:cs="Times New Roman"/>
          <w:b/>
          <w:bCs/>
          <w:sz w:val="24"/>
          <w:szCs w:val="24"/>
        </w:rPr>
      </w:pPr>
      <w:r w:rsidRPr="00F926B7">
        <w:rPr>
          <w:rFonts w:ascii="Times New Roman" w:hAnsi="Times New Roman" w:cs="Times New Roman"/>
          <w:b/>
          <w:bCs/>
          <w:sz w:val="24"/>
          <w:szCs w:val="24"/>
        </w:rPr>
        <w:t>Literacy and Reading Readiness</w:t>
      </w:r>
    </w:p>
    <w:p w14:paraId="5DFA4D31" w14:textId="77777777" w:rsidR="00F217B2" w:rsidRPr="00F926B7" w:rsidRDefault="00F217B2" w:rsidP="00C678DD">
      <w:pPr>
        <w:spacing w:after="0" w:line="480" w:lineRule="auto"/>
        <w:jc w:val="center"/>
        <w:rPr>
          <w:rFonts w:ascii="Times New Roman" w:hAnsi="Times New Roman" w:cs="Times New Roman"/>
          <w:sz w:val="24"/>
          <w:szCs w:val="24"/>
        </w:rPr>
      </w:pPr>
    </w:p>
    <w:p w14:paraId="7BB59DFE" w14:textId="77777777" w:rsidR="00F217B2" w:rsidRPr="00F926B7" w:rsidRDefault="00F217B2" w:rsidP="00C678DD">
      <w:pPr>
        <w:spacing w:after="0" w:line="480" w:lineRule="auto"/>
        <w:jc w:val="center"/>
        <w:rPr>
          <w:rFonts w:ascii="Times New Roman" w:hAnsi="Times New Roman" w:cs="Times New Roman"/>
          <w:sz w:val="24"/>
          <w:szCs w:val="24"/>
        </w:rPr>
      </w:pPr>
    </w:p>
    <w:p w14:paraId="68F2217C" w14:textId="4AA48BD5" w:rsidR="00F217B2" w:rsidRPr="00F926B7" w:rsidRDefault="00684FEA" w:rsidP="00C678DD">
      <w:pPr>
        <w:spacing w:after="0" w:line="480" w:lineRule="auto"/>
        <w:jc w:val="center"/>
        <w:rPr>
          <w:rFonts w:ascii="Times New Roman" w:hAnsi="Times New Roman" w:cs="Times New Roman"/>
          <w:sz w:val="24"/>
          <w:szCs w:val="24"/>
        </w:rPr>
      </w:pPr>
      <w:r w:rsidRPr="00F926B7">
        <w:rPr>
          <w:rFonts w:ascii="Times New Roman" w:hAnsi="Times New Roman" w:cs="Times New Roman"/>
          <w:sz w:val="24"/>
          <w:szCs w:val="24"/>
        </w:rPr>
        <w:t>Student’s Name</w:t>
      </w:r>
    </w:p>
    <w:p w14:paraId="47803050" w14:textId="017B0EC4" w:rsidR="00F217B2" w:rsidRPr="00F926B7" w:rsidRDefault="00420732" w:rsidP="00C678DD">
      <w:pPr>
        <w:spacing w:after="0" w:line="480" w:lineRule="auto"/>
        <w:jc w:val="center"/>
        <w:rPr>
          <w:rFonts w:ascii="Times New Roman" w:hAnsi="Times New Roman" w:cs="Times New Roman"/>
          <w:sz w:val="24"/>
          <w:szCs w:val="24"/>
        </w:rPr>
      </w:pPr>
      <w:r w:rsidRPr="00F926B7">
        <w:rPr>
          <w:rFonts w:ascii="Times New Roman" w:hAnsi="Times New Roman" w:cs="Times New Roman"/>
          <w:sz w:val="24"/>
          <w:szCs w:val="24"/>
        </w:rPr>
        <w:t xml:space="preserve">Course </w:t>
      </w:r>
    </w:p>
    <w:p w14:paraId="3A2B9C4C" w14:textId="77777777" w:rsidR="00F217B2" w:rsidRPr="00F926B7" w:rsidRDefault="00420732" w:rsidP="00C678DD">
      <w:pPr>
        <w:spacing w:after="0" w:line="480" w:lineRule="auto"/>
        <w:jc w:val="center"/>
        <w:rPr>
          <w:rFonts w:ascii="Times New Roman" w:hAnsi="Times New Roman" w:cs="Times New Roman"/>
          <w:sz w:val="24"/>
          <w:szCs w:val="24"/>
        </w:rPr>
      </w:pPr>
      <w:r w:rsidRPr="00F926B7">
        <w:rPr>
          <w:rFonts w:ascii="Times New Roman" w:hAnsi="Times New Roman" w:cs="Times New Roman"/>
          <w:sz w:val="24"/>
          <w:szCs w:val="24"/>
        </w:rPr>
        <w:t xml:space="preserve">Professor’s Name </w:t>
      </w:r>
    </w:p>
    <w:p w14:paraId="4DE53824" w14:textId="5D706696" w:rsidR="00F217B2" w:rsidRPr="00F926B7" w:rsidRDefault="00420732" w:rsidP="00C678DD">
      <w:pPr>
        <w:spacing w:after="0" w:line="480" w:lineRule="auto"/>
        <w:jc w:val="center"/>
        <w:rPr>
          <w:rFonts w:ascii="Times New Roman" w:hAnsi="Times New Roman" w:cs="Times New Roman"/>
          <w:sz w:val="24"/>
          <w:szCs w:val="24"/>
        </w:rPr>
      </w:pPr>
      <w:r w:rsidRPr="00F926B7">
        <w:rPr>
          <w:rFonts w:ascii="Times New Roman" w:hAnsi="Times New Roman" w:cs="Times New Roman"/>
          <w:sz w:val="24"/>
          <w:szCs w:val="24"/>
        </w:rPr>
        <w:t xml:space="preserve">Institution </w:t>
      </w:r>
    </w:p>
    <w:p w14:paraId="079D469C" w14:textId="3617E627" w:rsidR="00F217B2" w:rsidRPr="00F926B7" w:rsidRDefault="00420732" w:rsidP="00C678DD">
      <w:pPr>
        <w:spacing w:after="0" w:line="480" w:lineRule="auto"/>
        <w:jc w:val="center"/>
        <w:rPr>
          <w:rFonts w:ascii="Times New Roman" w:hAnsi="Times New Roman" w:cs="Times New Roman"/>
          <w:sz w:val="24"/>
          <w:szCs w:val="24"/>
        </w:rPr>
      </w:pPr>
      <w:r w:rsidRPr="00F926B7">
        <w:rPr>
          <w:rFonts w:ascii="Times New Roman" w:hAnsi="Times New Roman" w:cs="Times New Roman"/>
          <w:sz w:val="24"/>
          <w:szCs w:val="24"/>
        </w:rPr>
        <w:t>Date</w:t>
      </w:r>
    </w:p>
    <w:p w14:paraId="455863A5" w14:textId="77777777" w:rsidR="00B77D17" w:rsidRPr="00F926B7" w:rsidRDefault="00B77D17" w:rsidP="00C678DD">
      <w:pPr>
        <w:spacing w:after="0" w:line="480" w:lineRule="auto"/>
        <w:jc w:val="center"/>
        <w:rPr>
          <w:rFonts w:ascii="Times New Roman" w:hAnsi="Times New Roman" w:cs="Times New Roman"/>
          <w:sz w:val="24"/>
          <w:szCs w:val="24"/>
        </w:rPr>
      </w:pPr>
    </w:p>
    <w:p w14:paraId="64D725B3" w14:textId="5BB76433" w:rsidR="00344F87" w:rsidRPr="00F926B7" w:rsidRDefault="00420732" w:rsidP="00C678DD">
      <w:pPr>
        <w:spacing w:after="0" w:line="480" w:lineRule="auto"/>
        <w:rPr>
          <w:rFonts w:ascii="Times New Roman" w:hAnsi="Times New Roman" w:cs="Times New Roman"/>
          <w:sz w:val="24"/>
          <w:szCs w:val="24"/>
        </w:rPr>
      </w:pPr>
      <w:r w:rsidRPr="00F926B7">
        <w:rPr>
          <w:rFonts w:ascii="Times New Roman" w:hAnsi="Times New Roman" w:cs="Times New Roman"/>
          <w:sz w:val="24"/>
          <w:szCs w:val="24"/>
        </w:rPr>
        <w:br w:type="page"/>
      </w:r>
    </w:p>
    <w:p w14:paraId="1D50862A" w14:textId="61059061" w:rsidR="005037A4" w:rsidRPr="00F926B7" w:rsidRDefault="00420732" w:rsidP="00C678DD">
      <w:pPr>
        <w:spacing w:after="0" w:line="480" w:lineRule="auto"/>
        <w:jc w:val="center"/>
        <w:rPr>
          <w:rFonts w:ascii="Times New Roman" w:hAnsi="Times New Roman" w:cs="Times New Roman"/>
          <w:b/>
          <w:bCs/>
          <w:sz w:val="24"/>
          <w:szCs w:val="24"/>
        </w:rPr>
      </w:pPr>
      <w:r w:rsidRPr="00F926B7">
        <w:rPr>
          <w:rFonts w:ascii="Times New Roman" w:hAnsi="Times New Roman" w:cs="Times New Roman"/>
          <w:b/>
          <w:bCs/>
          <w:sz w:val="24"/>
          <w:szCs w:val="24"/>
        </w:rPr>
        <w:lastRenderedPageBreak/>
        <w:t>Literacy and Reading Readiness</w:t>
      </w:r>
    </w:p>
    <w:p w14:paraId="7A69EC02" w14:textId="655997B6" w:rsidR="00410313" w:rsidRPr="00F926B7" w:rsidRDefault="00420732" w:rsidP="00C678DD">
      <w:pPr>
        <w:spacing w:after="0"/>
        <w:jc w:val="center"/>
        <w:rPr>
          <w:rFonts w:ascii="Helvetica Neue" w:eastAsia="Times New Roman" w:hAnsi="Helvetica Neue" w:cs="Times New Roman"/>
          <w:b/>
        </w:rPr>
      </w:pPr>
      <w:r w:rsidRPr="00F926B7">
        <w:rPr>
          <w:rFonts w:ascii="Arial" w:eastAsia="Times New Roman" w:hAnsi="Arial" w:cs="Arial"/>
          <w:b/>
          <w:sz w:val="27"/>
          <w:szCs w:val="27"/>
        </w:rPr>
        <w:t>According to the texts, describe literacy.</w:t>
      </w:r>
    </w:p>
    <w:p w14:paraId="2D80D000" w14:textId="45D0E83B" w:rsidR="00E157FE" w:rsidRPr="00F926B7" w:rsidRDefault="00420732" w:rsidP="00C678DD">
      <w:pPr>
        <w:spacing w:after="0" w:line="480" w:lineRule="auto"/>
        <w:ind w:firstLine="720"/>
        <w:rPr>
          <w:rFonts w:ascii="Times New Roman" w:hAnsi="Times New Roman" w:cs="Times New Roman"/>
          <w:sz w:val="24"/>
          <w:szCs w:val="24"/>
        </w:rPr>
      </w:pPr>
      <w:r w:rsidRPr="00F926B7">
        <w:rPr>
          <w:rFonts w:ascii="Times New Roman" w:hAnsi="Times New Roman" w:cs="Times New Roman"/>
          <w:sz w:val="24"/>
          <w:szCs w:val="24"/>
        </w:rPr>
        <w:t xml:space="preserve">Literacy is essential for making understanding human surroundings. Humans are continuously making sense of the world around us, from the moment we wake up until the moment they go to sleep. </w:t>
      </w:r>
      <w:r w:rsidR="00C215BB" w:rsidRPr="00F926B7">
        <w:rPr>
          <w:rFonts w:ascii="Times New Roman" w:hAnsi="Times New Roman" w:cs="Times New Roman"/>
          <w:sz w:val="24"/>
          <w:szCs w:val="24"/>
        </w:rPr>
        <w:t xml:space="preserve">Literacy has historically been connected with language learning. Despite the fact that these are key components of reading skills, people now understand that literacy encompasses rather more. </w:t>
      </w:r>
      <w:r w:rsidR="004147A5" w:rsidRPr="00F926B7">
        <w:rPr>
          <w:rFonts w:ascii="Times New Roman" w:hAnsi="Times New Roman" w:cs="Times New Roman"/>
          <w:sz w:val="24"/>
          <w:szCs w:val="24"/>
        </w:rPr>
        <w:t>Thus according to Kaderavek and Justice (2002), literacy refers to the ability, competence, and willingness to use communication to obtain, generate, and convey information in all aspects of everyday life</w:t>
      </w:r>
      <w:sdt>
        <w:sdtPr>
          <w:rPr>
            <w:rFonts w:ascii="Times New Roman" w:hAnsi="Times New Roman" w:cs="Times New Roman"/>
            <w:sz w:val="24"/>
            <w:szCs w:val="24"/>
          </w:rPr>
          <w:id w:val="-1956554065"/>
          <w:citation/>
        </w:sdtPr>
        <w:sdtEndPr/>
        <w:sdtContent>
          <w:r w:rsidRPr="00F926B7">
            <w:rPr>
              <w:rFonts w:ascii="Times New Roman" w:hAnsi="Times New Roman" w:cs="Times New Roman"/>
              <w:sz w:val="24"/>
              <w:szCs w:val="24"/>
            </w:rPr>
            <w:fldChar w:fldCharType="begin"/>
          </w:r>
          <w:r w:rsidRPr="00F926B7">
            <w:rPr>
              <w:rFonts w:ascii="Times New Roman" w:hAnsi="Times New Roman" w:cs="Times New Roman"/>
              <w:sz w:val="24"/>
              <w:szCs w:val="24"/>
            </w:rPr>
            <w:instrText xml:space="preserve"> CITATION Kad02 \l 1033 </w:instrText>
          </w:r>
          <w:r w:rsidRPr="00F926B7">
            <w:rPr>
              <w:rFonts w:ascii="Times New Roman" w:hAnsi="Times New Roman" w:cs="Times New Roman"/>
              <w:sz w:val="24"/>
              <w:szCs w:val="24"/>
            </w:rPr>
            <w:fldChar w:fldCharType="separate"/>
          </w:r>
          <w:r w:rsidR="00210AA4" w:rsidRPr="00F926B7">
            <w:rPr>
              <w:rFonts w:ascii="Times New Roman" w:hAnsi="Times New Roman" w:cs="Times New Roman"/>
              <w:noProof/>
              <w:sz w:val="24"/>
              <w:szCs w:val="24"/>
            </w:rPr>
            <w:t xml:space="preserve"> (Kaderavek &amp; Justice, 2002)</w:t>
          </w:r>
          <w:r w:rsidRPr="00F926B7">
            <w:rPr>
              <w:rFonts w:ascii="Times New Roman" w:hAnsi="Times New Roman" w:cs="Times New Roman"/>
              <w:sz w:val="24"/>
              <w:szCs w:val="24"/>
            </w:rPr>
            <w:fldChar w:fldCharType="end"/>
          </w:r>
        </w:sdtContent>
      </w:sdt>
      <w:r w:rsidRPr="00F926B7">
        <w:rPr>
          <w:rFonts w:ascii="Times New Roman" w:hAnsi="Times New Roman" w:cs="Times New Roman"/>
          <w:sz w:val="24"/>
          <w:szCs w:val="24"/>
        </w:rPr>
        <w:t>. Language is defined as a system of communication that is culturally and politically created.</w:t>
      </w:r>
    </w:p>
    <w:p w14:paraId="1FE6D89D" w14:textId="77777777" w:rsidR="00F24CB8" w:rsidRPr="00F926B7" w:rsidRDefault="00420732" w:rsidP="00C678DD">
      <w:pPr>
        <w:spacing w:after="0" w:line="480" w:lineRule="auto"/>
        <w:jc w:val="center"/>
        <w:rPr>
          <w:rFonts w:ascii="Times New Roman" w:hAnsi="Times New Roman" w:cs="Times New Roman"/>
          <w:b/>
          <w:sz w:val="24"/>
          <w:szCs w:val="24"/>
        </w:rPr>
      </w:pPr>
      <w:r w:rsidRPr="00F926B7">
        <w:rPr>
          <w:rFonts w:ascii="Arial" w:eastAsia="Times New Roman" w:hAnsi="Arial" w:cs="Arial"/>
          <w:b/>
          <w:sz w:val="27"/>
          <w:szCs w:val="27"/>
        </w:rPr>
        <w:t>According to the texts</w:t>
      </w:r>
      <w:r w:rsidRPr="00F926B7">
        <w:rPr>
          <w:rFonts w:ascii="Arial" w:eastAsia="Times New Roman" w:hAnsi="Arial" w:cs="Arial"/>
          <w:b/>
          <w:bCs/>
          <w:sz w:val="27"/>
          <w:szCs w:val="27"/>
        </w:rPr>
        <w:t>, </w:t>
      </w:r>
      <w:r w:rsidRPr="00F926B7">
        <w:rPr>
          <w:rFonts w:ascii="Arial" w:eastAsia="Times New Roman" w:hAnsi="Arial" w:cs="Arial"/>
          <w:b/>
          <w:sz w:val="27"/>
          <w:szCs w:val="27"/>
        </w:rPr>
        <w:t>explai</w:t>
      </w:r>
      <w:r w:rsidRPr="00F926B7">
        <w:rPr>
          <w:rFonts w:ascii="Arial" w:eastAsia="Times New Roman" w:hAnsi="Arial" w:cs="Arial"/>
          <w:b/>
          <w:sz w:val="27"/>
          <w:szCs w:val="27"/>
        </w:rPr>
        <w:t>n emergent literacy and why it is important.</w:t>
      </w:r>
    </w:p>
    <w:p w14:paraId="462931A2" w14:textId="68BFC49E" w:rsidR="00B46E90" w:rsidRPr="00F926B7" w:rsidRDefault="00420732" w:rsidP="00C678DD">
      <w:pPr>
        <w:spacing w:after="0" w:line="480" w:lineRule="auto"/>
        <w:ind w:firstLine="720"/>
        <w:rPr>
          <w:rFonts w:ascii="Times New Roman" w:hAnsi="Times New Roman" w:cs="Times New Roman"/>
          <w:sz w:val="24"/>
          <w:szCs w:val="24"/>
        </w:rPr>
      </w:pPr>
      <w:r w:rsidRPr="00F926B7">
        <w:rPr>
          <w:rFonts w:ascii="Times New Roman" w:hAnsi="Times New Roman" w:cs="Times New Roman"/>
          <w:sz w:val="24"/>
          <w:szCs w:val="24"/>
        </w:rPr>
        <w:t xml:space="preserve">According to </w:t>
      </w:r>
      <w:r w:rsidRPr="00F926B7">
        <w:rPr>
          <w:rFonts w:ascii="Times New Roman" w:hAnsi="Times New Roman" w:cs="Times New Roman"/>
          <w:sz w:val="24"/>
          <w:szCs w:val="24"/>
        </w:rPr>
        <w:t>Irvin</w:t>
      </w:r>
      <w:r w:rsidRPr="00F926B7">
        <w:rPr>
          <w:rFonts w:ascii="Times New Roman" w:hAnsi="Times New Roman" w:cs="Times New Roman"/>
          <w:sz w:val="24"/>
          <w:szCs w:val="24"/>
        </w:rPr>
        <w:t xml:space="preserve"> et al. (2013), Literacy development </w:t>
      </w:r>
      <w:r w:rsidRPr="00F926B7">
        <w:rPr>
          <w:rFonts w:ascii="Times New Roman" w:hAnsi="Times New Roman" w:cs="Times New Roman"/>
          <w:sz w:val="24"/>
          <w:szCs w:val="24"/>
        </w:rPr>
        <w:t>is the period in which children develop the critical abilities that lead to learning to write. Literacy extends the roots of language to encompass sophisticated means of communicating with each other, notably through studying, creating, hearing, observing,</w:t>
      </w:r>
      <w:r w:rsidRPr="00F926B7">
        <w:rPr>
          <w:rFonts w:ascii="Times New Roman" w:hAnsi="Times New Roman" w:cs="Times New Roman"/>
          <w:sz w:val="24"/>
          <w:szCs w:val="24"/>
        </w:rPr>
        <w:t xml:space="preserve"> and talking. Emergent literacy is made up of a number of components. According to Kaderavek and Justice (2002), children will come across these important components when they start to consider reading.</w:t>
      </w:r>
      <w:r w:rsidR="00F85641" w:rsidRPr="00F926B7">
        <w:rPr>
          <w:rFonts w:ascii="Times New Roman" w:hAnsi="Times New Roman" w:cs="Times New Roman"/>
          <w:sz w:val="24"/>
          <w:szCs w:val="24"/>
        </w:rPr>
        <w:t xml:space="preserve"> Emergent literacy teaches your child the tools he or she will need to learn to read. While this may appear to be a difficult task, many emerging literacy abilities arise spontaneously. According to the Education for All Global Monitoring Report (2006), whenever a kid points at something and following their guidance, or even when being spoken to about noises, things, or people in their environment, you are assisting them in developing emergent literacy abilities.</w:t>
      </w:r>
    </w:p>
    <w:p w14:paraId="2A28F93A" w14:textId="77777777" w:rsidR="007D096E" w:rsidRDefault="007D096E" w:rsidP="00C678DD">
      <w:pPr>
        <w:spacing w:after="0" w:line="480" w:lineRule="auto"/>
        <w:jc w:val="center"/>
        <w:rPr>
          <w:rFonts w:ascii="Arial" w:eastAsia="Times New Roman" w:hAnsi="Arial" w:cs="Arial"/>
          <w:b/>
          <w:sz w:val="27"/>
          <w:szCs w:val="27"/>
        </w:rPr>
      </w:pPr>
    </w:p>
    <w:p w14:paraId="035E6647" w14:textId="77777777" w:rsidR="007D096E" w:rsidRDefault="007D096E" w:rsidP="00C678DD">
      <w:pPr>
        <w:spacing w:after="0" w:line="480" w:lineRule="auto"/>
        <w:jc w:val="center"/>
        <w:rPr>
          <w:rFonts w:ascii="Arial" w:eastAsia="Times New Roman" w:hAnsi="Arial" w:cs="Arial"/>
          <w:b/>
          <w:sz w:val="27"/>
          <w:szCs w:val="27"/>
        </w:rPr>
      </w:pPr>
    </w:p>
    <w:p w14:paraId="4E3D3878" w14:textId="1A2E7580" w:rsidR="00E36670" w:rsidRPr="00F926B7" w:rsidRDefault="00420732" w:rsidP="00C678DD">
      <w:pPr>
        <w:spacing w:after="0" w:line="480" w:lineRule="auto"/>
        <w:jc w:val="center"/>
        <w:rPr>
          <w:rFonts w:ascii="Times New Roman" w:hAnsi="Times New Roman" w:cs="Times New Roman"/>
          <w:b/>
          <w:sz w:val="24"/>
          <w:szCs w:val="24"/>
        </w:rPr>
      </w:pPr>
      <w:r w:rsidRPr="00F926B7">
        <w:rPr>
          <w:rFonts w:ascii="Arial" w:eastAsia="Times New Roman" w:hAnsi="Arial" w:cs="Arial"/>
          <w:b/>
          <w:sz w:val="27"/>
          <w:szCs w:val="27"/>
        </w:rPr>
        <w:lastRenderedPageBreak/>
        <w:t>Explain the difference between emergent literacy and reading readiness.</w:t>
      </w:r>
    </w:p>
    <w:p w14:paraId="1D9BD063" w14:textId="6303CD35" w:rsidR="00210AA4" w:rsidRPr="00F926B7" w:rsidRDefault="00420732" w:rsidP="00C678DD">
      <w:pPr>
        <w:spacing w:after="0" w:line="480" w:lineRule="auto"/>
        <w:ind w:firstLine="720"/>
        <w:rPr>
          <w:rFonts w:ascii="Times New Roman" w:hAnsi="Times New Roman" w:cs="Times New Roman"/>
          <w:sz w:val="24"/>
          <w:szCs w:val="24"/>
        </w:rPr>
      </w:pPr>
      <w:r w:rsidRPr="00F926B7">
        <w:rPr>
          <w:rFonts w:ascii="Times New Roman" w:hAnsi="Times New Roman" w:cs="Times New Roman"/>
          <w:sz w:val="24"/>
          <w:szCs w:val="24"/>
        </w:rPr>
        <w:t>Traditional methods of ass</w:t>
      </w:r>
      <w:r w:rsidRPr="00F926B7">
        <w:rPr>
          <w:rFonts w:ascii="Times New Roman" w:hAnsi="Times New Roman" w:cs="Times New Roman"/>
          <w:sz w:val="24"/>
          <w:szCs w:val="24"/>
        </w:rPr>
        <w:t xml:space="preserve">essing reading readiness focused on mastery of reading skills. Emergent literacy evaluation, on the other hand, measures the enhanced awareness and knowledge of print that occurs early in a baby's </w:t>
      </w:r>
      <w:r w:rsidR="00CC3E9E" w:rsidRPr="00F926B7">
        <w:rPr>
          <w:rFonts w:ascii="Times New Roman" w:hAnsi="Times New Roman" w:cs="Times New Roman"/>
          <w:sz w:val="24"/>
          <w:szCs w:val="24"/>
        </w:rPr>
        <w:t>upbringing. Irvin et al</w:t>
      </w:r>
      <w:r w:rsidRPr="00F926B7">
        <w:rPr>
          <w:rFonts w:ascii="Times New Roman" w:hAnsi="Times New Roman" w:cs="Times New Roman"/>
          <w:sz w:val="24"/>
          <w:szCs w:val="24"/>
        </w:rPr>
        <w:t>. (2013) have been one of the most p</w:t>
      </w:r>
      <w:r w:rsidRPr="00F926B7">
        <w:rPr>
          <w:rFonts w:ascii="Times New Roman" w:hAnsi="Times New Roman" w:cs="Times New Roman"/>
          <w:sz w:val="24"/>
          <w:szCs w:val="24"/>
        </w:rPr>
        <w:t>rominent individuals in emergent literacy evaluation</w:t>
      </w:r>
      <w:r w:rsidR="009C5FEF" w:rsidRPr="00F926B7">
        <w:rPr>
          <w:rFonts w:ascii="Times New Roman" w:hAnsi="Times New Roman" w:cs="Times New Roman"/>
          <w:noProof/>
          <w:sz w:val="24"/>
          <w:szCs w:val="24"/>
        </w:rPr>
        <w:t xml:space="preserve"> (Irvin et al</w:t>
      </w:r>
      <w:r w:rsidR="00164494" w:rsidRPr="00F926B7">
        <w:rPr>
          <w:rFonts w:ascii="Times New Roman" w:hAnsi="Times New Roman" w:cs="Times New Roman"/>
          <w:noProof/>
          <w:sz w:val="24"/>
          <w:szCs w:val="24"/>
        </w:rPr>
        <w:t>.</w:t>
      </w:r>
      <w:r w:rsidR="009C5FEF" w:rsidRPr="00F926B7">
        <w:rPr>
          <w:rFonts w:ascii="Times New Roman" w:hAnsi="Times New Roman" w:cs="Times New Roman"/>
          <w:noProof/>
          <w:sz w:val="24"/>
          <w:szCs w:val="24"/>
        </w:rPr>
        <w:t>, 2013)</w:t>
      </w:r>
      <w:r w:rsidRPr="00F926B7">
        <w:rPr>
          <w:rFonts w:ascii="Times New Roman" w:hAnsi="Times New Roman" w:cs="Times New Roman"/>
          <w:sz w:val="24"/>
          <w:szCs w:val="24"/>
        </w:rPr>
        <w:t>. They have identified key elements of emergent literacy and, in doing so, have contributed significantly to the paradigm change from reading readiness to emergent literacy.</w:t>
      </w:r>
      <w:r w:rsidR="00164494" w:rsidRPr="00F926B7">
        <w:rPr>
          <w:rFonts w:ascii="Times New Roman" w:hAnsi="Times New Roman" w:cs="Times New Roman"/>
          <w:sz w:val="24"/>
          <w:szCs w:val="24"/>
        </w:rPr>
        <w:t xml:space="preserve"> </w:t>
      </w:r>
    </w:p>
    <w:p w14:paraId="7993F84E" w14:textId="7DC24CB6" w:rsidR="00860683" w:rsidRPr="00F926B7" w:rsidRDefault="00420732" w:rsidP="00C678DD">
      <w:pPr>
        <w:spacing w:after="0" w:line="480" w:lineRule="auto"/>
        <w:jc w:val="center"/>
        <w:rPr>
          <w:rFonts w:ascii="Times New Roman" w:hAnsi="Times New Roman" w:cs="Times New Roman"/>
          <w:b/>
          <w:sz w:val="24"/>
          <w:szCs w:val="24"/>
        </w:rPr>
      </w:pPr>
      <w:r w:rsidRPr="00F926B7">
        <w:rPr>
          <w:rFonts w:ascii="Times New Roman" w:hAnsi="Times New Roman" w:cs="Times New Roman"/>
          <w:b/>
          <w:sz w:val="24"/>
          <w:szCs w:val="24"/>
        </w:rPr>
        <w:t>Question</w:t>
      </w:r>
      <w:r w:rsidRPr="00F926B7">
        <w:rPr>
          <w:rFonts w:ascii="Times New Roman" w:hAnsi="Times New Roman" w:cs="Times New Roman"/>
          <w:b/>
          <w:sz w:val="24"/>
          <w:szCs w:val="24"/>
        </w:rPr>
        <w:t xml:space="preserve">s Posed </w:t>
      </w:r>
    </w:p>
    <w:p w14:paraId="285CFB79" w14:textId="3F855829" w:rsidR="0006551A" w:rsidRPr="00F926B7" w:rsidRDefault="00420732" w:rsidP="00C678DD">
      <w:pPr>
        <w:spacing w:after="0" w:line="480" w:lineRule="auto"/>
        <w:ind w:firstLine="720"/>
        <w:rPr>
          <w:rFonts w:ascii="Times New Roman" w:hAnsi="Times New Roman" w:cs="Times New Roman"/>
          <w:sz w:val="24"/>
          <w:szCs w:val="24"/>
        </w:rPr>
      </w:pPr>
      <w:r w:rsidRPr="00F926B7">
        <w:rPr>
          <w:rFonts w:ascii="Times New Roman" w:hAnsi="Times New Roman" w:cs="Times New Roman"/>
          <w:sz w:val="24"/>
          <w:szCs w:val="24"/>
        </w:rPr>
        <w:t>Realistic literacy and reading need an understanding of phonological patterns of language, which raises issues such as:</w:t>
      </w:r>
      <w:r w:rsidR="00CA6302" w:rsidRPr="00F926B7">
        <w:rPr>
          <w:rFonts w:ascii="Times New Roman" w:hAnsi="Times New Roman" w:cs="Times New Roman"/>
          <w:sz w:val="24"/>
          <w:szCs w:val="24"/>
        </w:rPr>
        <w:t xml:space="preserve"> What is the difference between language comprehension and the capacity to hear and distinguish different sounds? How can a youngster with strong listening comprehension develop a large vocabulary and improve their understanding? Have others been assisting your child in developing these crucial pre-reading abilities?</w:t>
      </w:r>
    </w:p>
    <w:p w14:paraId="0C9DE088" w14:textId="1FBB8957" w:rsidR="009C5FEF" w:rsidRPr="00F926B7" w:rsidRDefault="009C5FEF" w:rsidP="00C678DD">
      <w:pPr>
        <w:spacing w:after="0" w:line="480" w:lineRule="auto"/>
        <w:ind w:firstLine="720"/>
        <w:rPr>
          <w:rFonts w:ascii="Times New Roman" w:hAnsi="Times New Roman" w:cs="Times New Roman"/>
          <w:sz w:val="24"/>
          <w:szCs w:val="24"/>
        </w:rPr>
      </w:pPr>
    </w:p>
    <w:p w14:paraId="78909077" w14:textId="5D031878" w:rsidR="009C5FEF" w:rsidRPr="00F926B7" w:rsidRDefault="009C5FEF" w:rsidP="00C678DD">
      <w:pPr>
        <w:spacing w:after="0" w:line="480" w:lineRule="auto"/>
        <w:ind w:firstLine="720"/>
        <w:rPr>
          <w:rFonts w:ascii="Times New Roman" w:hAnsi="Times New Roman" w:cs="Times New Roman"/>
          <w:sz w:val="24"/>
          <w:szCs w:val="24"/>
        </w:rPr>
      </w:pPr>
    </w:p>
    <w:p w14:paraId="5ACE9B85" w14:textId="433114AF" w:rsidR="009C5FEF" w:rsidRPr="00F926B7" w:rsidRDefault="009C5FEF" w:rsidP="00C678DD">
      <w:pPr>
        <w:spacing w:after="0" w:line="480" w:lineRule="auto"/>
        <w:ind w:firstLine="720"/>
        <w:rPr>
          <w:rFonts w:ascii="Times New Roman" w:hAnsi="Times New Roman" w:cs="Times New Roman"/>
          <w:sz w:val="24"/>
          <w:szCs w:val="24"/>
        </w:rPr>
      </w:pPr>
    </w:p>
    <w:p w14:paraId="4CF34F78" w14:textId="2D3C9CE4" w:rsidR="009C5FEF" w:rsidRPr="00F926B7" w:rsidRDefault="009C5FEF" w:rsidP="00C678DD">
      <w:pPr>
        <w:spacing w:after="0" w:line="480" w:lineRule="auto"/>
        <w:ind w:firstLine="720"/>
        <w:rPr>
          <w:rFonts w:ascii="Times New Roman" w:hAnsi="Times New Roman" w:cs="Times New Roman"/>
          <w:sz w:val="24"/>
          <w:szCs w:val="24"/>
        </w:rPr>
      </w:pPr>
    </w:p>
    <w:p w14:paraId="095B98B2" w14:textId="19FD8B2E" w:rsidR="009C5FEF" w:rsidRPr="00F926B7" w:rsidRDefault="009C5FEF" w:rsidP="00C678DD">
      <w:pPr>
        <w:spacing w:after="0" w:line="480" w:lineRule="auto"/>
        <w:ind w:firstLine="720"/>
        <w:rPr>
          <w:rFonts w:ascii="Times New Roman" w:hAnsi="Times New Roman" w:cs="Times New Roman"/>
          <w:sz w:val="24"/>
          <w:szCs w:val="24"/>
        </w:rPr>
      </w:pPr>
    </w:p>
    <w:p w14:paraId="2ED12520" w14:textId="288A060E" w:rsidR="009C5FEF" w:rsidRPr="00F926B7" w:rsidRDefault="009C5FEF" w:rsidP="00C678DD">
      <w:pPr>
        <w:spacing w:after="0" w:line="480" w:lineRule="auto"/>
        <w:ind w:firstLine="720"/>
        <w:rPr>
          <w:rFonts w:ascii="Times New Roman" w:hAnsi="Times New Roman" w:cs="Times New Roman"/>
          <w:sz w:val="24"/>
          <w:szCs w:val="24"/>
        </w:rPr>
      </w:pPr>
    </w:p>
    <w:p w14:paraId="6196E473" w14:textId="39FC2B32" w:rsidR="00E37FAA" w:rsidRPr="00F926B7" w:rsidRDefault="00E37FAA" w:rsidP="00C678DD">
      <w:pPr>
        <w:spacing w:after="0" w:line="480" w:lineRule="auto"/>
        <w:rPr>
          <w:rFonts w:ascii="Times New Roman" w:hAnsi="Times New Roman" w:cs="Times New Roman"/>
          <w:sz w:val="24"/>
          <w:szCs w:val="24"/>
        </w:rPr>
      </w:pPr>
    </w:p>
    <w:p w14:paraId="0AD01856" w14:textId="77777777" w:rsidR="007D096E" w:rsidRDefault="007D096E" w:rsidP="00C678DD">
      <w:pPr>
        <w:spacing w:after="0" w:line="480" w:lineRule="auto"/>
        <w:ind w:firstLine="720"/>
        <w:jc w:val="center"/>
        <w:rPr>
          <w:rFonts w:ascii="Times New Roman" w:hAnsi="Times New Roman" w:cs="Times New Roman"/>
          <w:b/>
          <w:bCs/>
          <w:sz w:val="24"/>
          <w:szCs w:val="24"/>
        </w:rPr>
      </w:pPr>
    </w:p>
    <w:p w14:paraId="032630F8" w14:textId="77777777" w:rsidR="007D096E" w:rsidRDefault="007D096E" w:rsidP="00C678DD">
      <w:pPr>
        <w:spacing w:after="0" w:line="480" w:lineRule="auto"/>
        <w:ind w:firstLine="720"/>
        <w:jc w:val="center"/>
        <w:rPr>
          <w:rFonts w:ascii="Times New Roman" w:hAnsi="Times New Roman" w:cs="Times New Roman"/>
          <w:b/>
          <w:bCs/>
          <w:sz w:val="24"/>
          <w:szCs w:val="24"/>
        </w:rPr>
      </w:pPr>
    </w:p>
    <w:p w14:paraId="2378410C" w14:textId="77777777" w:rsidR="007D096E" w:rsidRDefault="007D096E" w:rsidP="00C678DD">
      <w:pPr>
        <w:spacing w:after="0" w:line="480" w:lineRule="auto"/>
        <w:ind w:firstLine="720"/>
        <w:jc w:val="center"/>
        <w:rPr>
          <w:rFonts w:ascii="Times New Roman" w:hAnsi="Times New Roman" w:cs="Times New Roman"/>
          <w:b/>
          <w:bCs/>
          <w:sz w:val="24"/>
          <w:szCs w:val="24"/>
        </w:rPr>
      </w:pPr>
    </w:p>
    <w:p w14:paraId="67B13690" w14:textId="74B01DE8" w:rsidR="009C5FEF" w:rsidRPr="00F926B7" w:rsidRDefault="00420732" w:rsidP="00C678DD">
      <w:pPr>
        <w:spacing w:after="0" w:line="480" w:lineRule="auto"/>
        <w:ind w:firstLine="720"/>
        <w:jc w:val="center"/>
        <w:rPr>
          <w:rFonts w:ascii="Times New Roman" w:hAnsi="Times New Roman" w:cs="Times New Roman"/>
          <w:b/>
          <w:bCs/>
          <w:sz w:val="24"/>
          <w:szCs w:val="24"/>
        </w:rPr>
      </w:pPr>
      <w:bookmarkStart w:id="0" w:name="_GoBack"/>
      <w:bookmarkEnd w:id="0"/>
      <w:r w:rsidRPr="00F926B7">
        <w:rPr>
          <w:rFonts w:ascii="Times New Roman" w:hAnsi="Times New Roman" w:cs="Times New Roman"/>
          <w:b/>
          <w:bCs/>
          <w:sz w:val="24"/>
          <w:szCs w:val="24"/>
        </w:rPr>
        <w:lastRenderedPageBreak/>
        <w:t>References</w:t>
      </w:r>
    </w:p>
    <w:p w14:paraId="464AEDEF" w14:textId="77777777" w:rsidR="009C5FEF" w:rsidRPr="00F926B7" w:rsidRDefault="00420732" w:rsidP="00C678DD">
      <w:pPr>
        <w:pStyle w:val="Bibliography"/>
        <w:spacing w:after="0" w:line="480" w:lineRule="auto"/>
        <w:ind w:left="720" w:hanging="720"/>
        <w:rPr>
          <w:rFonts w:ascii="Times New Roman" w:hAnsi="Times New Roman" w:cs="Times New Roman"/>
          <w:noProof/>
          <w:sz w:val="24"/>
          <w:szCs w:val="24"/>
        </w:rPr>
      </w:pPr>
      <w:r w:rsidRPr="00F926B7">
        <w:rPr>
          <w:rFonts w:ascii="Times New Roman" w:hAnsi="Times New Roman" w:cs="Times New Roman"/>
          <w:sz w:val="24"/>
          <w:szCs w:val="24"/>
        </w:rPr>
        <w:fldChar w:fldCharType="begin"/>
      </w:r>
      <w:r w:rsidRPr="00F926B7">
        <w:rPr>
          <w:rFonts w:ascii="Times New Roman" w:hAnsi="Times New Roman" w:cs="Times New Roman"/>
          <w:sz w:val="24"/>
          <w:szCs w:val="24"/>
        </w:rPr>
        <w:instrText xml:space="preserve"> BIBLIOGRAPHY  \l 1033 </w:instrText>
      </w:r>
      <w:r w:rsidRPr="00F926B7">
        <w:rPr>
          <w:rFonts w:ascii="Times New Roman" w:hAnsi="Times New Roman" w:cs="Times New Roman"/>
          <w:sz w:val="24"/>
          <w:szCs w:val="24"/>
        </w:rPr>
        <w:fldChar w:fldCharType="separate"/>
      </w:r>
      <w:r w:rsidRPr="00F926B7">
        <w:rPr>
          <w:rFonts w:ascii="Times New Roman" w:hAnsi="Times New Roman" w:cs="Times New Roman"/>
          <w:noProof/>
          <w:sz w:val="24"/>
          <w:szCs w:val="24"/>
        </w:rPr>
        <w:t>Education for All Gl</w:t>
      </w:r>
      <w:r w:rsidRPr="00F926B7">
        <w:rPr>
          <w:rFonts w:ascii="Times New Roman" w:hAnsi="Times New Roman" w:cs="Times New Roman"/>
          <w:noProof/>
          <w:sz w:val="24"/>
          <w:szCs w:val="24"/>
        </w:rPr>
        <w:t xml:space="preserve">obal Monitoring Report. (2006). Understandings of literacy. </w:t>
      </w:r>
      <w:r w:rsidRPr="00F926B7">
        <w:rPr>
          <w:rFonts w:ascii="Times New Roman" w:hAnsi="Times New Roman" w:cs="Times New Roman"/>
          <w:i/>
          <w:iCs/>
          <w:noProof/>
          <w:sz w:val="24"/>
          <w:szCs w:val="24"/>
        </w:rPr>
        <w:t>Education for All Global Monitoring Report</w:t>
      </w:r>
      <w:r w:rsidRPr="00F926B7">
        <w:rPr>
          <w:rFonts w:ascii="Times New Roman" w:hAnsi="Times New Roman" w:cs="Times New Roman"/>
          <w:noProof/>
          <w:sz w:val="24"/>
          <w:szCs w:val="24"/>
        </w:rPr>
        <w:t>, 147-159.</w:t>
      </w:r>
    </w:p>
    <w:p w14:paraId="4396D57F" w14:textId="77777777" w:rsidR="009C5FEF" w:rsidRPr="00F926B7" w:rsidRDefault="00420732" w:rsidP="00C678DD">
      <w:pPr>
        <w:pStyle w:val="Bibliography"/>
        <w:spacing w:after="0" w:line="480" w:lineRule="auto"/>
        <w:ind w:left="720" w:hanging="720"/>
        <w:rPr>
          <w:rFonts w:ascii="Times New Roman" w:hAnsi="Times New Roman" w:cs="Times New Roman"/>
          <w:noProof/>
          <w:sz w:val="24"/>
          <w:szCs w:val="24"/>
        </w:rPr>
      </w:pPr>
      <w:r w:rsidRPr="00F926B7">
        <w:rPr>
          <w:rFonts w:ascii="Times New Roman" w:hAnsi="Times New Roman" w:cs="Times New Roman"/>
          <w:noProof/>
          <w:sz w:val="24"/>
          <w:szCs w:val="24"/>
        </w:rPr>
        <w:t xml:space="preserve">Irvin, P. S., Alonzo, J., Nese, J. T., &amp; Tindal, G. (2013). Learning to Read: Kindergarten Readiness Growth in Reading Skills. </w:t>
      </w:r>
      <w:r w:rsidRPr="00F926B7">
        <w:rPr>
          <w:rFonts w:ascii="Times New Roman" w:hAnsi="Times New Roman" w:cs="Times New Roman"/>
          <w:i/>
          <w:iCs/>
          <w:noProof/>
          <w:sz w:val="24"/>
          <w:szCs w:val="24"/>
        </w:rPr>
        <w:t>NCAASE</w:t>
      </w:r>
      <w:r w:rsidRPr="00F926B7">
        <w:rPr>
          <w:rFonts w:ascii="Times New Roman" w:hAnsi="Times New Roman" w:cs="Times New Roman"/>
          <w:noProof/>
          <w:sz w:val="24"/>
          <w:szCs w:val="24"/>
        </w:rPr>
        <w:t>, 1-3.</w:t>
      </w:r>
    </w:p>
    <w:p w14:paraId="3012D082" w14:textId="25B30FA6" w:rsidR="00205FA3" w:rsidRPr="00F926B7" w:rsidRDefault="00420732" w:rsidP="00C678DD">
      <w:pPr>
        <w:pStyle w:val="Bibliography"/>
        <w:spacing w:after="0" w:line="480" w:lineRule="auto"/>
        <w:ind w:left="720" w:hanging="720"/>
        <w:rPr>
          <w:rFonts w:ascii="Times New Roman" w:hAnsi="Times New Roman" w:cs="Times New Roman"/>
          <w:noProof/>
          <w:sz w:val="24"/>
          <w:szCs w:val="24"/>
        </w:rPr>
      </w:pPr>
      <w:r w:rsidRPr="00F926B7">
        <w:rPr>
          <w:rFonts w:ascii="Times New Roman" w:hAnsi="Times New Roman" w:cs="Times New Roman"/>
          <w:noProof/>
          <w:sz w:val="24"/>
          <w:szCs w:val="24"/>
        </w:rPr>
        <w:t>Kad</w:t>
      </w:r>
      <w:r w:rsidRPr="00F926B7">
        <w:rPr>
          <w:rFonts w:ascii="Times New Roman" w:hAnsi="Times New Roman" w:cs="Times New Roman"/>
          <w:noProof/>
          <w:sz w:val="24"/>
          <w:szCs w:val="24"/>
        </w:rPr>
        <w:t xml:space="preserve">eravek, J. N., &amp; Justice, L. (2002). Children with LD as Emergent Readers: Bridging the Gap to Conventional Reading. </w:t>
      </w:r>
      <w:r w:rsidRPr="00F926B7">
        <w:rPr>
          <w:rFonts w:ascii="Times New Roman" w:hAnsi="Times New Roman" w:cs="Times New Roman"/>
          <w:i/>
          <w:iCs/>
          <w:noProof/>
          <w:sz w:val="24"/>
          <w:szCs w:val="24"/>
        </w:rPr>
        <w:t>Justice</w:t>
      </w:r>
      <w:r w:rsidRPr="00F926B7">
        <w:rPr>
          <w:rFonts w:ascii="Times New Roman" w:hAnsi="Times New Roman" w:cs="Times New Roman"/>
          <w:noProof/>
          <w:sz w:val="24"/>
          <w:szCs w:val="24"/>
        </w:rPr>
        <w:t>, 1-6.</w:t>
      </w:r>
      <w:r w:rsidRPr="00F926B7">
        <w:rPr>
          <w:rFonts w:ascii="Arial" w:hAnsi="Arial" w:cs="Arial"/>
          <w:sz w:val="20"/>
          <w:szCs w:val="20"/>
          <w:shd w:val="clear" w:color="auto" w:fill="FFFFFF"/>
        </w:rPr>
        <w:t xml:space="preserve"> </w:t>
      </w:r>
    </w:p>
    <w:p w14:paraId="2A319D86" w14:textId="08F52155" w:rsidR="009C5FEF" w:rsidRPr="00F926B7" w:rsidRDefault="00420732" w:rsidP="00C678DD">
      <w:pPr>
        <w:spacing w:after="0" w:line="480" w:lineRule="auto"/>
        <w:rPr>
          <w:rFonts w:ascii="Times New Roman" w:hAnsi="Times New Roman" w:cs="Times New Roman"/>
          <w:sz w:val="24"/>
          <w:szCs w:val="24"/>
        </w:rPr>
      </w:pPr>
      <w:r w:rsidRPr="00F926B7">
        <w:rPr>
          <w:rFonts w:ascii="Times New Roman" w:hAnsi="Times New Roman" w:cs="Times New Roman"/>
          <w:sz w:val="24"/>
          <w:szCs w:val="24"/>
        </w:rPr>
        <w:fldChar w:fldCharType="end"/>
      </w:r>
    </w:p>
    <w:p w14:paraId="393DBC71" w14:textId="1073089B" w:rsidR="00210AA4" w:rsidRPr="00F926B7" w:rsidRDefault="00210AA4" w:rsidP="00C678DD">
      <w:pPr>
        <w:spacing w:after="0" w:line="480" w:lineRule="auto"/>
        <w:ind w:firstLine="720"/>
        <w:rPr>
          <w:rFonts w:ascii="Times New Roman" w:hAnsi="Times New Roman" w:cs="Times New Roman"/>
          <w:sz w:val="24"/>
          <w:szCs w:val="24"/>
        </w:rPr>
      </w:pPr>
    </w:p>
    <w:p w14:paraId="281DD5B6" w14:textId="1B9C71D3" w:rsidR="00210AA4" w:rsidRPr="00F926B7" w:rsidRDefault="00210AA4" w:rsidP="00C678DD">
      <w:pPr>
        <w:spacing w:after="0" w:line="480" w:lineRule="auto"/>
        <w:ind w:firstLine="720"/>
        <w:rPr>
          <w:rFonts w:ascii="Times New Roman" w:hAnsi="Times New Roman" w:cs="Times New Roman"/>
          <w:sz w:val="24"/>
          <w:szCs w:val="24"/>
        </w:rPr>
      </w:pPr>
    </w:p>
    <w:p w14:paraId="5BC762CC" w14:textId="0B262054" w:rsidR="00210AA4" w:rsidRPr="00F926B7" w:rsidRDefault="00210AA4" w:rsidP="00C678DD">
      <w:pPr>
        <w:spacing w:after="0" w:line="480" w:lineRule="auto"/>
        <w:ind w:firstLine="720"/>
        <w:rPr>
          <w:rFonts w:ascii="Times New Roman" w:hAnsi="Times New Roman" w:cs="Times New Roman"/>
          <w:sz w:val="24"/>
          <w:szCs w:val="24"/>
        </w:rPr>
      </w:pPr>
    </w:p>
    <w:p w14:paraId="50B2DF6D" w14:textId="7932392D" w:rsidR="00210AA4" w:rsidRPr="00F926B7" w:rsidRDefault="00210AA4" w:rsidP="00C678DD">
      <w:pPr>
        <w:spacing w:after="0" w:line="480" w:lineRule="auto"/>
        <w:ind w:firstLine="720"/>
        <w:rPr>
          <w:rFonts w:ascii="Times New Roman" w:hAnsi="Times New Roman" w:cs="Times New Roman"/>
          <w:sz w:val="24"/>
          <w:szCs w:val="24"/>
        </w:rPr>
      </w:pPr>
    </w:p>
    <w:p w14:paraId="16C878B9" w14:textId="23CC10F9" w:rsidR="00210AA4" w:rsidRPr="00F926B7" w:rsidRDefault="00210AA4" w:rsidP="00C678DD">
      <w:pPr>
        <w:spacing w:after="0" w:line="480" w:lineRule="auto"/>
        <w:ind w:firstLine="720"/>
        <w:rPr>
          <w:rFonts w:ascii="Times New Roman" w:hAnsi="Times New Roman" w:cs="Times New Roman"/>
          <w:sz w:val="24"/>
          <w:szCs w:val="24"/>
        </w:rPr>
      </w:pPr>
    </w:p>
    <w:p w14:paraId="66B3EA09" w14:textId="1F264359" w:rsidR="00210AA4" w:rsidRPr="00F926B7" w:rsidRDefault="00210AA4" w:rsidP="00C678DD">
      <w:pPr>
        <w:spacing w:after="0" w:line="480" w:lineRule="auto"/>
        <w:ind w:firstLine="720"/>
        <w:rPr>
          <w:rFonts w:ascii="Times New Roman" w:hAnsi="Times New Roman" w:cs="Times New Roman"/>
          <w:sz w:val="24"/>
          <w:szCs w:val="24"/>
        </w:rPr>
      </w:pPr>
    </w:p>
    <w:p w14:paraId="19F26C46" w14:textId="04308317" w:rsidR="00210AA4" w:rsidRPr="00F926B7" w:rsidRDefault="00210AA4" w:rsidP="00C678DD">
      <w:pPr>
        <w:spacing w:after="0" w:line="480" w:lineRule="auto"/>
        <w:ind w:firstLine="720"/>
        <w:rPr>
          <w:rFonts w:ascii="Times New Roman" w:hAnsi="Times New Roman" w:cs="Times New Roman"/>
          <w:sz w:val="24"/>
          <w:szCs w:val="24"/>
        </w:rPr>
      </w:pPr>
    </w:p>
    <w:p w14:paraId="5421ABAC" w14:textId="2AC3C6AB" w:rsidR="00210AA4" w:rsidRPr="00F926B7" w:rsidRDefault="00210AA4" w:rsidP="00C678DD">
      <w:pPr>
        <w:spacing w:after="0" w:line="480" w:lineRule="auto"/>
        <w:ind w:firstLine="720"/>
        <w:rPr>
          <w:rFonts w:ascii="Times New Roman" w:hAnsi="Times New Roman" w:cs="Times New Roman"/>
          <w:sz w:val="24"/>
          <w:szCs w:val="24"/>
        </w:rPr>
      </w:pPr>
    </w:p>
    <w:p w14:paraId="33A95827" w14:textId="77777777" w:rsidR="00210AA4" w:rsidRPr="00F926B7" w:rsidRDefault="00210AA4" w:rsidP="00C678DD">
      <w:pPr>
        <w:spacing w:after="0" w:line="480" w:lineRule="auto"/>
        <w:ind w:firstLine="720"/>
        <w:rPr>
          <w:rFonts w:ascii="Times New Roman" w:hAnsi="Times New Roman" w:cs="Times New Roman"/>
          <w:sz w:val="24"/>
          <w:szCs w:val="24"/>
        </w:rPr>
      </w:pPr>
    </w:p>
    <w:p w14:paraId="3B1B47C1" w14:textId="77777777" w:rsidR="00F85641" w:rsidRPr="00F926B7" w:rsidRDefault="00F85641" w:rsidP="00C678DD">
      <w:pPr>
        <w:spacing w:after="0" w:line="480" w:lineRule="auto"/>
        <w:rPr>
          <w:rFonts w:ascii="Times New Roman" w:hAnsi="Times New Roman" w:cs="Times New Roman"/>
          <w:sz w:val="24"/>
          <w:szCs w:val="24"/>
        </w:rPr>
      </w:pPr>
    </w:p>
    <w:sectPr w:rsidR="00F85641" w:rsidRPr="00F926B7" w:rsidSect="007119C5">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3A413" w14:textId="77777777" w:rsidR="00420732" w:rsidRDefault="00420732">
      <w:pPr>
        <w:spacing w:after="0" w:line="240" w:lineRule="auto"/>
      </w:pPr>
      <w:r>
        <w:separator/>
      </w:r>
    </w:p>
  </w:endnote>
  <w:endnote w:type="continuationSeparator" w:id="0">
    <w:p w14:paraId="4FD707CB" w14:textId="77777777" w:rsidR="00420732" w:rsidRDefault="00420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A0462" w14:textId="77777777" w:rsidR="00420732" w:rsidRDefault="00420732">
      <w:pPr>
        <w:spacing w:after="0" w:line="240" w:lineRule="auto"/>
      </w:pPr>
      <w:r>
        <w:separator/>
      </w:r>
    </w:p>
  </w:footnote>
  <w:footnote w:type="continuationSeparator" w:id="0">
    <w:p w14:paraId="1EB0DE7D" w14:textId="77777777" w:rsidR="00420732" w:rsidRDefault="00420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40EA" w14:textId="23092168" w:rsidR="007119C5" w:rsidRPr="007119C5" w:rsidRDefault="00420732" w:rsidP="007C588C">
    <w:pPr>
      <w:pStyle w:val="Header"/>
      <w:rPr>
        <w:rFonts w:ascii="Times New Roman" w:hAnsi="Times New Roman" w:cs="Times New Roman"/>
        <w:sz w:val="24"/>
        <w:szCs w:val="24"/>
      </w:rPr>
    </w:pPr>
    <w:r w:rsidRPr="007119C5">
      <w:rPr>
        <w:rFonts w:ascii="Times New Roman" w:hAnsi="Times New Roman" w:cs="Times New Roman"/>
        <w:sz w:val="24"/>
        <w:szCs w:val="24"/>
      </w:rPr>
      <w:t xml:space="preserve"> </w:t>
    </w:r>
    <w:sdt>
      <w:sdtPr>
        <w:rPr>
          <w:rFonts w:ascii="Times New Roman" w:hAnsi="Times New Roman" w:cs="Times New Roman"/>
          <w:sz w:val="24"/>
          <w:szCs w:val="24"/>
        </w:rPr>
        <w:id w:val="1125349876"/>
        <w:docPartObj>
          <w:docPartGallery w:val="Page Numbers (Top of Page)"/>
          <w:docPartUnique/>
        </w:docPartObj>
      </w:sdtPr>
      <w:sdtEndPr>
        <w:rPr>
          <w:noProof/>
        </w:rPr>
      </w:sdtEndPr>
      <w:sdtContent>
        <w:r w:rsidR="007C588C">
          <w:rPr>
            <w:rFonts w:ascii="Times New Roman" w:hAnsi="Times New Roman" w:cs="Times New Roman"/>
            <w:sz w:val="24"/>
            <w:szCs w:val="24"/>
          </w:rPr>
          <w:t xml:space="preserve">                                                                                                               </w:t>
        </w:r>
        <w:r w:rsidR="009B6734">
          <w:rPr>
            <w:rFonts w:ascii="Times New Roman" w:hAnsi="Times New Roman" w:cs="Times New Roman"/>
            <w:sz w:val="24"/>
            <w:szCs w:val="24"/>
          </w:rPr>
          <w:t xml:space="preserve">                                     </w:t>
        </w:r>
        <w:r w:rsidR="007C588C">
          <w:rPr>
            <w:rFonts w:ascii="Times New Roman" w:hAnsi="Times New Roman" w:cs="Times New Roman"/>
            <w:sz w:val="24"/>
            <w:szCs w:val="24"/>
          </w:rPr>
          <w:t xml:space="preserve">  </w:t>
        </w:r>
        <w:r w:rsidRPr="007119C5">
          <w:rPr>
            <w:rFonts w:ascii="Times New Roman" w:hAnsi="Times New Roman" w:cs="Times New Roman"/>
            <w:sz w:val="24"/>
            <w:szCs w:val="24"/>
          </w:rPr>
          <w:fldChar w:fldCharType="begin"/>
        </w:r>
        <w:r w:rsidRPr="007119C5">
          <w:rPr>
            <w:rFonts w:ascii="Times New Roman" w:hAnsi="Times New Roman" w:cs="Times New Roman"/>
            <w:sz w:val="24"/>
            <w:szCs w:val="24"/>
          </w:rPr>
          <w:instrText xml:space="preserve"> PAGE   \* MERGEFORMAT </w:instrText>
        </w:r>
        <w:r w:rsidRPr="007119C5">
          <w:rPr>
            <w:rFonts w:ascii="Times New Roman" w:hAnsi="Times New Roman" w:cs="Times New Roman"/>
            <w:sz w:val="24"/>
            <w:szCs w:val="24"/>
          </w:rPr>
          <w:fldChar w:fldCharType="separate"/>
        </w:r>
        <w:r w:rsidR="007D096E">
          <w:rPr>
            <w:rFonts w:ascii="Times New Roman" w:hAnsi="Times New Roman" w:cs="Times New Roman"/>
            <w:noProof/>
            <w:sz w:val="24"/>
            <w:szCs w:val="24"/>
          </w:rPr>
          <w:t>4</w:t>
        </w:r>
        <w:r w:rsidRPr="007119C5">
          <w:rPr>
            <w:rFonts w:ascii="Times New Roman" w:hAnsi="Times New Roman" w:cs="Times New Roman"/>
            <w:noProof/>
            <w:sz w:val="24"/>
            <w:szCs w:val="24"/>
          </w:rPr>
          <w:fldChar w:fldCharType="end"/>
        </w:r>
      </w:sdtContent>
    </w:sdt>
  </w:p>
  <w:p w14:paraId="17C30250" w14:textId="77777777" w:rsidR="007119C5" w:rsidRDefault="007119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1B969" w14:textId="4A73C724" w:rsidR="00F217B2" w:rsidRPr="00F217B2" w:rsidRDefault="00420732">
    <w:pPr>
      <w:pStyle w:val="Header"/>
      <w:jc w:val="right"/>
      <w:rPr>
        <w:rFonts w:ascii="Times New Roman" w:hAnsi="Times New Roman" w:cs="Times New Roman"/>
        <w:sz w:val="24"/>
        <w:szCs w:val="24"/>
      </w:rPr>
    </w:pPr>
    <w:sdt>
      <w:sdtPr>
        <w:rPr>
          <w:rFonts w:ascii="Times New Roman" w:hAnsi="Times New Roman" w:cs="Times New Roman"/>
          <w:sz w:val="24"/>
          <w:szCs w:val="24"/>
        </w:rPr>
        <w:id w:val="2035303325"/>
        <w:docPartObj>
          <w:docPartGallery w:val="Page Numbers (Top of Page)"/>
          <w:docPartUnique/>
        </w:docPartObj>
      </w:sdtPr>
      <w:sdtEndPr>
        <w:rPr>
          <w:noProof/>
        </w:rPr>
      </w:sdtEndPr>
      <w:sdtContent>
        <w:r>
          <w:rPr>
            <w:rFonts w:ascii="Times New Roman" w:hAnsi="Times New Roman" w:cs="Times New Roman"/>
            <w:sz w:val="24"/>
            <w:szCs w:val="24"/>
          </w:rPr>
          <w:t xml:space="preserve"> </w:t>
        </w:r>
        <w:r w:rsidRPr="00F217B2">
          <w:rPr>
            <w:rFonts w:ascii="Times New Roman" w:hAnsi="Times New Roman" w:cs="Times New Roman"/>
            <w:sz w:val="24"/>
            <w:szCs w:val="24"/>
          </w:rPr>
          <w:fldChar w:fldCharType="begin"/>
        </w:r>
        <w:r w:rsidRPr="00F217B2">
          <w:rPr>
            <w:rFonts w:ascii="Times New Roman" w:hAnsi="Times New Roman" w:cs="Times New Roman"/>
            <w:sz w:val="24"/>
            <w:szCs w:val="24"/>
          </w:rPr>
          <w:instrText xml:space="preserve"> PAGE   \* MERGEFORMAT </w:instrText>
        </w:r>
        <w:r w:rsidRPr="00F217B2">
          <w:rPr>
            <w:rFonts w:ascii="Times New Roman" w:hAnsi="Times New Roman" w:cs="Times New Roman"/>
            <w:sz w:val="24"/>
            <w:szCs w:val="24"/>
          </w:rPr>
          <w:fldChar w:fldCharType="separate"/>
        </w:r>
        <w:r w:rsidR="00C678DD">
          <w:rPr>
            <w:rFonts w:ascii="Times New Roman" w:hAnsi="Times New Roman" w:cs="Times New Roman"/>
            <w:noProof/>
            <w:sz w:val="24"/>
            <w:szCs w:val="24"/>
          </w:rPr>
          <w:t>1</w:t>
        </w:r>
        <w:r w:rsidRPr="00F217B2">
          <w:rPr>
            <w:rFonts w:ascii="Times New Roman" w:hAnsi="Times New Roman" w:cs="Times New Roman"/>
            <w:noProof/>
            <w:sz w:val="24"/>
            <w:szCs w:val="24"/>
          </w:rPr>
          <w:fldChar w:fldCharType="end"/>
        </w:r>
      </w:sdtContent>
    </w:sdt>
    <w:r w:rsidRPr="00F217B2">
      <w:rPr>
        <w:rFonts w:ascii="Times New Roman" w:hAnsi="Times New Roman" w:cs="Times New Roman"/>
        <w:sz w:val="24"/>
        <w:szCs w:val="24"/>
      </w:rPr>
      <w:t xml:space="preserve"> </w:t>
    </w:r>
  </w:p>
  <w:p w14:paraId="3C61F208" w14:textId="77777777" w:rsidR="00F217B2" w:rsidRPr="00F217B2" w:rsidRDefault="00F217B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612EB"/>
    <w:multiLevelType w:val="multilevel"/>
    <w:tmpl w:val="F16A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1NrS0NDM1tDQ0NzVR0lEKTi0uzszPAykwMqgFADum1C0tAAAA"/>
  </w:docVars>
  <w:rsids>
    <w:rsidRoot w:val="00415EDD"/>
    <w:rsid w:val="00000BB6"/>
    <w:rsid w:val="00002DF8"/>
    <w:rsid w:val="000049C4"/>
    <w:rsid w:val="00005AA3"/>
    <w:rsid w:val="00011D70"/>
    <w:rsid w:val="00012BED"/>
    <w:rsid w:val="00012CBD"/>
    <w:rsid w:val="00017AC4"/>
    <w:rsid w:val="000265A1"/>
    <w:rsid w:val="00035935"/>
    <w:rsid w:val="000359EC"/>
    <w:rsid w:val="00041240"/>
    <w:rsid w:val="0005046B"/>
    <w:rsid w:val="0005163E"/>
    <w:rsid w:val="0006281F"/>
    <w:rsid w:val="00064D52"/>
    <w:rsid w:val="0006551A"/>
    <w:rsid w:val="00066F05"/>
    <w:rsid w:val="00070489"/>
    <w:rsid w:val="00072E4E"/>
    <w:rsid w:val="00073C69"/>
    <w:rsid w:val="00077DFB"/>
    <w:rsid w:val="000907AD"/>
    <w:rsid w:val="00094991"/>
    <w:rsid w:val="00096863"/>
    <w:rsid w:val="000A061D"/>
    <w:rsid w:val="000A1969"/>
    <w:rsid w:val="000C34D4"/>
    <w:rsid w:val="000C5950"/>
    <w:rsid w:val="000C6CC7"/>
    <w:rsid w:val="000D0764"/>
    <w:rsid w:val="000D4851"/>
    <w:rsid w:val="000D5E8A"/>
    <w:rsid w:val="000E16FF"/>
    <w:rsid w:val="000E4C88"/>
    <w:rsid w:val="000E4F0F"/>
    <w:rsid w:val="000F0A2E"/>
    <w:rsid w:val="000F3EE7"/>
    <w:rsid w:val="000F63AE"/>
    <w:rsid w:val="000F6CC9"/>
    <w:rsid w:val="001037F2"/>
    <w:rsid w:val="0010768E"/>
    <w:rsid w:val="00107762"/>
    <w:rsid w:val="001109E9"/>
    <w:rsid w:val="00111D5F"/>
    <w:rsid w:val="00112BD4"/>
    <w:rsid w:val="00115BFC"/>
    <w:rsid w:val="001175A3"/>
    <w:rsid w:val="001203DA"/>
    <w:rsid w:val="00122DC7"/>
    <w:rsid w:val="00124348"/>
    <w:rsid w:val="001272C4"/>
    <w:rsid w:val="00130B8E"/>
    <w:rsid w:val="00133B15"/>
    <w:rsid w:val="001420F1"/>
    <w:rsid w:val="00143BFF"/>
    <w:rsid w:val="001513DA"/>
    <w:rsid w:val="0015284D"/>
    <w:rsid w:val="00164494"/>
    <w:rsid w:val="00164DF7"/>
    <w:rsid w:val="00184ACA"/>
    <w:rsid w:val="00186B8D"/>
    <w:rsid w:val="001A2FDD"/>
    <w:rsid w:val="001A5C95"/>
    <w:rsid w:val="001B39AA"/>
    <w:rsid w:val="001B3C56"/>
    <w:rsid w:val="001C3909"/>
    <w:rsid w:val="001C4DF3"/>
    <w:rsid w:val="001D01DC"/>
    <w:rsid w:val="001D7B8E"/>
    <w:rsid w:val="001E1668"/>
    <w:rsid w:val="001E6D71"/>
    <w:rsid w:val="00205FA3"/>
    <w:rsid w:val="00207DF4"/>
    <w:rsid w:val="00210134"/>
    <w:rsid w:val="00210AA4"/>
    <w:rsid w:val="00213A8B"/>
    <w:rsid w:val="0023207B"/>
    <w:rsid w:val="00233854"/>
    <w:rsid w:val="002349CD"/>
    <w:rsid w:val="002355FB"/>
    <w:rsid w:val="00241D85"/>
    <w:rsid w:val="00262DBD"/>
    <w:rsid w:val="00265D93"/>
    <w:rsid w:val="002716BB"/>
    <w:rsid w:val="002902D6"/>
    <w:rsid w:val="00294390"/>
    <w:rsid w:val="002B0DE4"/>
    <w:rsid w:val="002B63FF"/>
    <w:rsid w:val="002C1750"/>
    <w:rsid w:val="002C5197"/>
    <w:rsid w:val="002D401B"/>
    <w:rsid w:val="002D4C49"/>
    <w:rsid w:val="002F2B49"/>
    <w:rsid w:val="002F57D4"/>
    <w:rsid w:val="002F7FE4"/>
    <w:rsid w:val="00304F75"/>
    <w:rsid w:val="00306577"/>
    <w:rsid w:val="00313B39"/>
    <w:rsid w:val="00317D36"/>
    <w:rsid w:val="00322889"/>
    <w:rsid w:val="0034350D"/>
    <w:rsid w:val="00344F87"/>
    <w:rsid w:val="00346DDB"/>
    <w:rsid w:val="003630FB"/>
    <w:rsid w:val="00363EB1"/>
    <w:rsid w:val="0036455E"/>
    <w:rsid w:val="00364DF9"/>
    <w:rsid w:val="00365F90"/>
    <w:rsid w:val="00372A4D"/>
    <w:rsid w:val="00374FA7"/>
    <w:rsid w:val="00380CA3"/>
    <w:rsid w:val="003A7531"/>
    <w:rsid w:val="003B7EA2"/>
    <w:rsid w:val="003C0D76"/>
    <w:rsid w:val="003C5747"/>
    <w:rsid w:val="003E6190"/>
    <w:rsid w:val="003F09F1"/>
    <w:rsid w:val="003F2E0A"/>
    <w:rsid w:val="003F74C8"/>
    <w:rsid w:val="00400751"/>
    <w:rsid w:val="004031B5"/>
    <w:rsid w:val="0041011C"/>
    <w:rsid w:val="004101B9"/>
    <w:rsid w:val="00410313"/>
    <w:rsid w:val="004129DE"/>
    <w:rsid w:val="00413A2F"/>
    <w:rsid w:val="004147A5"/>
    <w:rsid w:val="00415EDD"/>
    <w:rsid w:val="00416D94"/>
    <w:rsid w:val="00420732"/>
    <w:rsid w:val="00420ED9"/>
    <w:rsid w:val="0042563E"/>
    <w:rsid w:val="0042757F"/>
    <w:rsid w:val="00431023"/>
    <w:rsid w:val="004347BC"/>
    <w:rsid w:val="00435770"/>
    <w:rsid w:val="0043758E"/>
    <w:rsid w:val="00447E78"/>
    <w:rsid w:val="00454822"/>
    <w:rsid w:val="00457CE5"/>
    <w:rsid w:val="00466B22"/>
    <w:rsid w:val="004777C5"/>
    <w:rsid w:val="004843C0"/>
    <w:rsid w:val="00486E31"/>
    <w:rsid w:val="004A4841"/>
    <w:rsid w:val="004A531E"/>
    <w:rsid w:val="004B0702"/>
    <w:rsid w:val="004B4138"/>
    <w:rsid w:val="004C304A"/>
    <w:rsid w:val="004C71DC"/>
    <w:rsid w:val="004D08F7"/>
    <w:rsid w:val="004F3E77"/>
    <w:rsid w:val="004F5D12"/>
    <w:rsid w:val="004F655B"/>
    <w:rsid w:val="004F7FF3"/>
    <w:rsid w:val="00501F03"/>
    <w:rsid w:val="005023A2"/>
    <w:rsid w:val="005037A4"/>
    <w:rsid w:val="00511E55"/>
    <w:rsid w:val="005150C5"/>
    <w:rsid w:val="00516A1D"/>
    <w:rsid w:val="00516CF6"/>
    <w:rsid w:val="00517807"/>
    <w:rsid w:val="00520649"/>
    <w:rsid w:val="005211BA"/>
    <w:rsid w:val="00521A22"/>
    <w:rsid w:val="005266F9"/>
    <w:rsid w:val="00526B18"/>
    <w:rsid w:val="005276FA"/>
    <w:rsid w:val="0053717D"/>
    <w:rsid w:val="005439B9"/>
    <w:rsid w:val="005616E6"/>
    <w:rsid w:val="00565FB7"/>
    <w:rsid w:val="00576C81"/>
    <w:rsid w:val="00582602"/>
    <w:rsid w:val="0059125F"/>
    <w:rsid w:val="0059334D"/>
    <w:rsid w:val="00596BB0"/>
    <w:rsid w:val="00597316"/>
    <w:rsid w:val="0059777C"/>
    <w:rsid w:val="005A0CBB"/>
    <w:rsid w:val="005A0E27"/>
    <w:rsid w:val="005A2B6C"/>
    <w:rsid w:val="005A7549"/>
    <w:rsid w:val="005B6159"/>
    <w:rsid w:val="005B7D83"/>
    <w:rsid w:val="005C0BA0"/>
    <w:rsid w:val="005C30D9"/>
    <w:rsid w:val="005D5F03"/>
    <w:rsid w:val="005E1ED5"/>
    <w:rsid w:val="005F6F59"/>
    <w:rsid w:val="00604A63"/>
    <w:rsid w:val="00622815"/>
    <w:rsid w:val="00631A09"/>
    <w:rsid w:val="00631CE4"/>
    <w:rsid w:val="006345E7"/>
    <w:rsid w:val="00637B80"/>
    <w:rsid w:val="00650E4F"/>
    <w:rsid w:val="00663681"/>
    <w:rsid w:val="00663DD6"/>
    <w:rsid w:val="00666232"/>
    <w:rsid w:val="00680983"/>
    <w:rsid w:val="00682D5B"/>
    <w:rsid w:val="00684FEA"/>
    <w:rsid w:val="006864A9"/>
    <w:rsid w:val="00687D97"/>
    <w:rsid w:val="00687F52"/>
    <w:rsid w:val="00691768"/>
    <w:rsid w:val="006939C9"/>
    <w:rsid w:val="006B2628"/>
    <w:rsid w:val="006B27DC"/>
    <w:rsid w:val="006B2DA7"/>
    <w:rsid w:val="006B3527"/>
    <w:rsid w:val="006D51AF"/>
    <w:rsid w:val="006E318D"/>
    <w:rsid w:val="006E398A"/>
    <w:rsid w:val="006E573E"/>
    <w:rsid w:val="006E61B0"/>
    <w:rsid w:val="006F2F10"/>
    <w:rsid w:val="006F3451"/>
    <w:rsid w:val="006F3AA2"/>
    <w:rsid w:val="00707877"/>
    <w:rsid w:val="00710C56"/>
    <w:rsid w:val="007119C5"/>
    <w:rsid w:val="00720068"/>
    <w:rsid w:val="00724960"/>
    <w:rsid w:val="00736AA4"/>
    <w:rsid w:val="00741722"/>
    <w:rsid w:val="00742436"/>
    <w:rsid w:val="00743CE6"/>
    <w:rsid w:val="007453C1"/>
    <w:rsid w:val="00750B1D"/>
    <w:rsid w:val="00752C80"/>
    <w:rsid w:val="007558E2"/>
    <w:rsid w:val="00760713"/>
    <w:rsid w:val="00782C24"/>
    <w:rsid w:val="00784985"/>
    <w:rsid w:val="00790C7D"/>
    <w:rsid w:val="00792713"/>
    <w:rsid w:val="00794AA2"/>
    <w:rsid w:val="00795C38"/>
    <w:rsid w:val="00797377"/>
    <w:rsid w:val="007976C0"/>
    <w:rsid w:val="007A0157"/>
    <w:rsid w:val="007A30EA"/>
    <w:rsid w:val="007A5A8D"/>
    <w:rsid w:val="007A75A2"/>
    <w:rsid w:val="007B4D99"/>
    <w:rsid w:val="007C588C"/>
    <w:rsid w:val="007C63E9"/>
    <w:rsid w:val="007D096E"/>
    <w:rsid w:val="007D18C1"/>
    <w:rsid w:val="007D7F11"/>
    <w:rsid w:val="007E0D94"/>
    <w:rsid w:val="007E206B"/>
    <w:rsid w:val="007F02F7"/>
    <w:rsid w:val="007F388D"/>
    <w:rsid w:val="00816224"/>
    <w:rsid w:val="00836353"/>
    <w:rsid w:val="00836D24"/>
    <w:rsid w:val="0084283F"/>
    <w:rsid w:val="0084439A"/>
    <w:rsid w:val="00860683"/>
    <w:rsid w:val="008700BE"/>
    <w:rsid w:val="00871A1B"/>
    <w:rsid w:val="00882FBF"/>
    <w:rsid w:val="00894C56"/>
    <w:rsid w:val="008A0E79"/>
    <w:rsid w:val="008B7AC8"/>
    <w:rsid w:val="008C1943"/>
    <w:rsid w:val="008C26FA"/>
    <w:rsid w:val="008C6F91"/>
    <w:rsid w:val="008D2C37"/>
    <w:rsid w:val="008E3787"/>
    <w:rsid w:val="008F189F"/>
    <w:rsid w:val="008F5D44"/>
    <w:rsid w:val="00901508"/>
    <w:rsid w:val="00910D1A"/>
    <w:rsid w:val="00917191"/>
    <w:rsid w:val="00926035"/>
    <w:rsid w:val="009303AF"/>
    <w:rsid w:val="0093443D"/>
    <w:rsid w:val="00937AEB"/>
    <w:rsid w:val="009407B4"/>
    <w:rsid w:val="00945697"/>
    <w:rsid w:val="00946719"/>
    <w:rsid w:val="00947936"/>
    <w:rsid w:val="00952E73"/>
    <w:rsid w:val="00961359"/>
    <w:rsid w:val="009659A5"/>
    <w:rsid w:val="00967910"/>
    <w:rsid w:val="00971E88"/>
    <w:rsid w:val="00974B49"/>
    <w:rsid w:val="0098333E"/>
    <w:rsid w:val="0098761E"/>
    <w:rsid w:val="00994556"/>
    <w:rsid w:val="009A1435"/>
    <w:rsid w:val="009A2407"/>
    <w:rsid w:val="009A42DC"/>
    <w:rsid w:val="009A75BB"/>
    <w:rsid w:val="009B15E1"/>
    <w:rsid w:val="009B6734"/>
    <w:rsid w:val="009B78E8"/>
    <w:rsid w:val="009C33EC"/>
    <w:rsid w:val="009C5FEF"/>
    <w:rsid w:val="009C6541"/>
    <w:rsid w:val="009C7069"/>
    <w:rsid w:val="009C7F53"/>
    <w:rsid w:val="009D24F9"/>
    <w:rsid w:val="009D5AC2"/>
    <w:rsid w:val="009E455E"/>
    <w:rsid w:val="009E76B7"/>
    <w:rsid w:val="00A00BB4"/>
    <w:rsid w:val="00A029C0"/>
    <w:rsid w:val="00A03FAA"/>
    <w:rsid w:val="00A060B5"/>
    <w:rsid w:val="00A10169"/>
    <w:rsid w:val="00A13B8F"/>
    <w:rsid w:val="00A20C94"/>
    <w:rsid w:val="00A31186"/>
    <w:rsid w:val="00A3234B"/>
    <w:rsid w:val="00A32EA2"/>
    <w:rsid w:val="00A3483F"/>
    <w:rsid w:val="00A3588A"/>
    <w:rsid w:val="00A43C5E"/>
    <w:rsid w:val="00A44FB5"/>
    <w:rsid w:val="00A53DF5"/>
    <w:rsid w:val="00A563AA"/>
    <w:rsid w:val="00A56D05"/>
    <w:rsid w:val="00A57A51"/>
    <w:rsid w:val="00A60107"/>
    <w:rsid w:val="00A65B9C"/>
    <w:rsid w:val="00A706BB"/>
    <w:rsid w:val="00A76077"/>
    <w:rsid w:val="00A77188"/>
    <w:rsid w:val="00A80DF2"/>
    <w:rsid w:val="00A82D2B"/>
    <w:rsid w:val="00A877C9"/>
    <w:rsid w:val="00A91212"/>
    <w:rsid w:val="00A913C2"/>
    <w:rsid w:val="00A92AC1"/>
    <w:rsid w:val="00A94040"/>
    <w:rsid w:val="00AA56BA"/>
    <w:rsid w:val="00AB5821"/>
    <w:rsid w:val="00AB6249"/>
    <w:rsid w:val="00AC310A"/>
    <w:rsid w:val="00AC537B"/>
    <w:rsid w:val="00AC740D"/>
    <w:rsid w:val="00AD0D02"/>
    <w:rsid w:val="00AD6954"/>
    <w:rsid w:val="00AE5AF1"/>
    <w:rsid w:val="00AE6789"/>
    <w:rsid w:val="00AF57E5"/>
    <w:rsid w:val="00B0383F"/>
    <w:rsid w:val="00B0487D"/>
    <w:rsid w:val="00B04D5A"/>
    <w:rsid w:val="00B14CB8"/>
    <w:rsid w:val="00B20B81"/>
    <w:rsid w:val="00B21AE9"/>
    <w:rsid w:val="00B226FC"/>
    <w:rsid w:val="00B23D22"/>
    <w:rsid w:val="00B25614"/>
    <w:rsid w:val="00B277B9"/>
    <w:rsid w:val="00B32461"/>
    <w:rsid w:val="00B4302C"/>
    <w:rsid w:val="00B46E90"/>
    <w:rsid w:val="00B53F02"/>
    <w:rsid w:val="00B56917"/>
    <w:rsid w:val="00B56CBA"/>
    <w:rsid w:val="00B62E6D"/>
    <w:rsid w:val="00B70196"/>
    <w:rsid w:val="00B77D17"/>
    <w:rsid w:val="00B8498D"/>
    <w:rsid w:val="00B84BC5"/>
    <w:rsid w:val="00B8703A"/>
    <w:rsid w:val="00B92920"/>
    <w:rsid w:val="00B936D2"/>
    <w:rsid w:val="00BA372A"/>
    <w:rsid w:val="00BA4EFB"/>
    <w:rsid w:val="00BA5EC0"/>
    <w:rsid w:val="00BD08E0"/>
    <w:rsid w:val="00BD4906"/>
    <w:rsid w:val="00BE5C50"/>
    <w:rsid w:val="00BE76BC"/>
    <w:rsid w:val="00BF39DF"/>
    <w:rsid w:val="00BF5817"/>
    <w:rsid w:val="00BF62FB"/>
    <w:rsid w:val="00BF79A2"/>
    <w:rsid w:val="00C023EC"/>
    <w:rsid w:val="00C07917"/>
    <w:rsid w:val="00C17557"/>
    <w:rsid w:val="00C215BB"/>
    <w:rsid w:val="00C22726"/>
    <w:rsid w:val="00C23519"/>
    <w:rsid w:val="00C241E0"/>
    <w:rsid w:val="00C337D8"/>
    <w:rsid w:val="00C37AFD"/>
    <w:rsid w:val="00C56B2E"/>
    <w:rsid w:val="00C610A6"/>
    <w:rsid w:val="00C616B7"/>
    <w:rsid w:val="00C61CA9"/>
    <w:rsid w:val="00C65C4E"/>
    <w:rsid w:val="00C678DD"/>
    <w:rsid w:val="00C67FE9"/>
    <w:rsid w:val="00C71C91"/>
    <w:rsid w:val="00C7317A"/>
    <w:rsid w:val="00C7584E"/>
    <w:rsid w:val="00C83175"/>
    <w:rsid w:val="00C83C92"/>
    <w:rsid w:val="00C8785D"/>
    <w:rsid w:val="00C932EB"/>
    <w:rsid w:val="00C94B54"/>
    <w:rsid w:val="00CA064A"/>
    <w:rsid w:val="00CA296F"/>
    <w:rsid w:val="00CA54BF"/>
    <w:rsid w:val="00CA6302"/>
    <w:rsid w:val="00CB0978"/>
    <w:rsid w:val="00CB6537"/>
    <w:rsid w:val="00CB7C83"/>
    <w:rsid w:val="00CC0C20"/>
    <w:rsid w:val="00CC3E9E"/>
    <w:rsid w:val="00CC4B91"/>
    <w:rsid w:val="00CD30F1"/>
    <w:rsid w:val="00CD651E"/>
    <w:rsid w:val="00CD7C45"/>
    <w:rsid w:val="00CF037C"/>
    <w:rsid w:val="00CF348A"/>
    <w:rsid w:val="00CF77D8"/>
    <w:rsid w:val="00CF788A"/>
    <w:rsid w:val="00D031FB"/>
    <w:rsid w:val="00D13156"/>
    <w:rsid w:val="00D13725"/>
    <w:rsid w:val="00D14B0B"/>
    <w:rsid w:val="00D2202D"/>
    <w:rsid w:val="00D31960"/>
    <w:rsid w:val="00D353AF"/>
    <w:rsid w:val="00D36091"/>
    <w:rsid w:val="00D40C26"/>
    <w:rsid w:val="00D41B27"/>
    <w:rsid w:val="00D52F76"/>
    <w:rsid w:val="00D53AF2"/>
    <w:rsid w:val="00D5400E"/>
    <w:rsid w:val="00D5668C"/>
    <w:rsid w:val="00D63B70"/>
    <w:rsid w:val="00D650BD"/>
    <w:rsid w:val="00D732A3"/>
    <w:rsid w:val="00D73C09"/>
    <w:rsid w:val="00D74196"/>
    <w:rsid w:val="00D80348"/>
    <w:rsid w:val="00D85906"/>
    <w:rsid w:val="00D877F8"/>
    <w:rsid w:val="00D87A40"/>
    <w:rsid w:val="00D90804"/>
    <w:rsid w:val="00D91793"/>
    <w:rsid w:val="00D940C8"/>
    <w:rsid w:val="00D966C3"/>
    <w:rsid w:val="00D9709F"/>
    <w:rsid w:val="00DA41CA"/>
    <w:rsid w:val="00DA5644"/>
    <w:rsid w:val="00DC40BB"/>
    <w:rsid w:val="00DC69D5"/>
    <w:rsid w:val="00DF39FB"/>
    <w:rsid w:val="00DF6864"/>
    <w:rsid w:val="00DF767F"/>
    <w:rsid w:val="00E05325"/>
    <w:rsid w:val="00E0605C"/>
    <w:rsid w:val="00E157FE"/>
    <w:rsid w:val="00E17CFC"/>
    <w:rsid w:val="00E23338"/>
    <w:rsid w:val="00E321A1"/>
    <w:rsid w:val="00E3388B"/>
    <w:rsid w:val="00E36670"/>
    <w:rsid w:val="00E37FAA"/>
    <w:rsid w:val="00E41125"/>
    <w:rsid w:val="00E50337"/>
    <w:rsid w:val="00E51FEB"/>
    <w:rsid w:val="00E551F9"/>
    <w:rsid w:val="00E64CCE"/>
    <w:rsid w:val="00E6628C"/>
    <w:rsid w:val="00E75E39"/>
    <w:rsid w:val="00E7702C"/>
    <w:rsid w:val="00E8661F"/>
    <w:rsid w:val="00E9202D"/>
    <w:rsid w:val="00E94C5F"/>
    <w:rsid w:val="00E95E77"/>
    <w:rsid w:val="00E965C3"/>
    <w:rsid w:val="00EA047D"/>
    <w:rsid w:val="00EA3CB7"/>
    <w:rsid w:val="00EB1833"/>
    <w:rsid w:val="00EB3419"/>
    <w:rsid w:val="00EB64A0"/>
    <w:rsid w:val="00EB6FF9"/>
    <w:rsid w:val="00ED1625"/>
    <w:rsid w:val="00ED162B"/>
    <w:rsid w:val="00ED79AA"/>
    <w:rsid w:val="00F0141F"/>
    <w:rsid w:val="00F04851"/>
    <w:rsid w:val="00F048C4"/>
    <w:rsid w:val="00F073FE"/>
    <w:rsid w:val="00F1451E"/>
    <w:rsid w:val="00F145E0"/>
    <w:rsid w:val="00F172D9"/>
    <w:rsid w:val="00F217B2"/>
    <w:rsid w:val="00F2181A"/>
    <w:rsid w:val="00F24479"/>
    <w:rsid w:val="00F24544"/>
    <w:rsid w:val="00F24CB8"/>
    <w:rsid w:val="00F26FF8"/>
    <w:rsid w:val="00F27ECA"/>
    <w:rsid w:val="00F31A0E"/>
    <w:rsid w:val="00F34EDC"/>
    <w:rsid w:val="00F367AD"/>
    <w:rsid w:val="00F40B3E"/>
    <w:rsid w:val="00F415E6"/>
    <w:rsid w:val="00F44F3C"/>
    <w:rsid w:val="00F45313"/>
    <w:rsid w:val="00F45646"/>
    <w:rsid w:val="00F50BE3"/>
    <w:rsid w:val="00F517B2"/>
    <w:rsid w:val="00F53444"/>
    <w:rsid w:val="00F54D29"/>
    <w:rsid w:val="00F650E8"/>
    <w:rsid w:val="00F70140"/>
    <w:rsid w:val="00F70476"/>
    <w:rsid w:val="00F727EA"/>
    <w:rsid w:val="00F85641"/>
    <w:rsid w:val="00F926B7"/>
    <w:rsid w:val="00F92F37"/>
    <w:rsid w:val="00F97175"/>
    <w:rsid w:val="00FA402E"/>
    <w:rsid w:val="00FA636F"/>
    <w:rsid w:val="00FA7359"/>
    <w:rsid w:val="00FB2FAD"/>
    <w:rsid w:val="00FB36B6"/>
    <w:rsid w:val="00FB79B3"/>
    <w:rsid w:val="00FC05B5"/>
    <w:rsid w:val="00FC3E93"/>
    <w:rsid w:val="00FD4CFB"/>
    <w:rsid w:val="00FD5004"/>
    <w:rsid w:val="00FE3678"/>
    <w:rsid w:val="00FE585A"/>
    <w:rsid w:val="00FE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38D0"/>
  <w15:docId w15:val="{88E5AAA9-D687-4263-B29E-CC786F5D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38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679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1011C"/>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C5"/>
  </w:style>
  <w:style w:type="paragraph" w:styleId="Footer">
    <w:name w:val="footer"/>
    <w:basedOn w:val="Normal"/>
    <w:link w:val="FooterChar"/>
    <w:uiPriority w:val="99"/>
    <w:unhideWhenUsed/>
    <w:rsid w:val="00711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C5"/>
  </w:style>
  <w:style w:type="paragraph" w:styleId="NormalWeb">
    <w:name w:val="Normal (Web)"/>
    <w:basedOn w:val="Normal"/>
    <w:uiPriority w:val="99"/>
    <w:unhideWhenUsed/>
    <w:rsid w:val="0094569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631A09"/>
    <w:pPr>
      <w:spacing w:after="0" w:line="240" w:lineRule="auto"/>
    </w:pPr>
    <w:rPr>
      <w:sz w:val="20"/>
      <w:szCs w:val="20"/>
    </w:rPr>
  </w:style>
  <w:style w:type="character" w:customStyle="1" w:styleId="FootnoteTextChar">
    <w:name w:val="Footnote Text Char"/>
    <w:basedOn w:val="DefaultParagraphFont"/>
    <w:link w:val="FootnoteText"/>
    <w:uiPriority w:val="99"/>
    <w:rsid w:val="00631A09"/>
    <w:rPr>
      <w:sz w:val="20"/>
      <w:szCs w:val="20"/>
    </w:rPr>
  </w:style>
  <w:style w:type="character" w:styleId="FootnoteReference">
    <w:name w:val="footnote reference"/>
    <w:basedOn w:val="DefaultParagraphFont"/>
    <w:uiPriority w:val="99"/>
    <w:semiHidden/>
    <w:unhideWhenUsed/>
    <w:rsid w:val="00631A09"/>
    <w:rPr>
      <w:vertAlign w:val="superscript"/>
    </w:rPr>
  </w:style>
  <w:style w:type="paragraph" w:styleId="Bibliography">
    <w:name w:val="Bibliography"/>
    <w:basedOn w:val="Normal"/>
    <w:next w:val="Normal"/>
    <w:uiPriority w:val="37"/>
    <w:unhideWhenUsed/>
    <w:rsid w:val="00631A09"/>
  </w:style>
  <w:style w:type="character" w:customStyle="1" w:styleId="Heading1Char">
    <w:name w:val="Heading 1 Char"/>
    <w:basedOn w:val="DefaultParagraphFont"/>
    <w:link w:val="Heading1"/>
    <w:uiPriority w:val="9"/>
    <w:rsid w:val="00B0383F"/>
    <w:rPr>
      <w:rFonts w:asciiTheme="majorHAnsi" w:eastAsiaTheme="majorEastAsia" w:hAnsiTheme="majorHAnsi" w:cstheme="majorBidi"/>
      <w:color w:val="365F91" w:themeColor="accent1" w:themeShade="BF"/>
      <w:sz w:val="32"/>
      <w:szCs w:val="32"/>
    </w:rPr>
  </w:style>
  <w:style w:type="character" w:customStyle="1" w:styleId="sccappellantforindexchar">
    <w:name w:val="sccappellantforindexchar"/>
    <w:basedOn w:val="DefaultParagraphFont"/>
    <w:rsid w:val="00111D5F"/>
  </w:style>
  <w:style w:type="character" w:customStyle="1" w:styleId="sccrespondentforindexchar">
    <w:name w:val="sccrespondentforindexchar"/>
    <w:basedOn w:val="DefaultParagraphFont"/>
    <w:rsid w:val="00111D5F"/>
  </w:style>
  <w:style w:type="character" w:customStyle="1" w:styleId="sccrespondentforrunningheadchar">
    <w:name w:val="sccrespondentforrunningheadchar"/>
    <w:basedOn w:val="DefaultParagraphFont"/>
    <w:rsid w:val="00111D5F"/>
  </w:style>
  <w:style w:type="character" w:customStyle="1" w:styleId="Heading3Char">
    <w:name w:val="Heading 3 Char"/>
    <w:basedOn w:val="DefaultParagraphFont"/>
    <w:link w:val="Heading3"/>
    <w:uiPriority w:val="9"/>
    <w:rsid w:val="0041011C"/>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semiHidden/>
    <w:unhideWhenUsed/>
    <w:rsid w:val="0041011C"/>
    <w:rPr>
      <w:color w:val="0000FF"/>
      <w:u w:val="single"/>
    </w:rPr>
  </w:style>
  <w:style w:type="character" w:styleId="Strong">
    <w:name w:val="Strong"/>
    <w:basedOn w:val="DefaultParagraphFont"/>
    <w:uiPriority w:val="22"/>
    <w:qFormat/>
    <w:rsid w:val="00961359"/>
    <w:rPr>
      <w:b/>
      <w:bCs/>
    </w:rPr>
  </w:style>
  <w:style w:type="character" w:customStyle="1" w:styleId="Heading2Char">
    <w:name w:val="Heading 2 Char"/>
    <w:basedOn w:val="DefaultParagraphFont"/>
    <w:link w:val="Heading2"/>
    <w:uiPriority w:val="9"/>
    <w:semiHidden/>
    <w:rsid w:val="0096791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Edu06</b:Tag>
    <b:SourceType>JournalArticle</b:SourceType>
    <b:Guid>{3A92D80B-F486-4F26-ABC5-FAEBCFD9FC91}</b:Guid>
    <b:Title>Understandings of literacy</b:Title>
    <b:Year>2006</b:Year>
    <b:Author>
      <b:Author>
        <b:Corporate>Education for All Global Monitoring Report</b:Corporate>
      </b:Author>
    </b:Author>
    <b:JournalName>Education for All Global Monitoring Report</b:JournalName>
    <b:Pages>147-159</b:Pages>
    <b:RefOrder>2</b:RefOrder>
  </b:Source>
  <b:Source>
    <b:Tag>Irv13</b:Tag>
    <b:SourceType>JournalArticle</b:SourceType>
    <b:Guid>{AD984D9A-BEC3-4F3C-BD4B-F3C6953CFE01}</b:Guid>
    <b:Title>Learning to Read: Kindergarten Readiness Growth in Reading Skills</b:Title>
    <b:JournalName>NCAASE</b:JournalName>
    <b:Year>2013</b:Year>
    <b:Pages>1-3</b:Pages>
    <b:Author>
      <b:Author>
        <b:NameList>
          <b:Person>
            <b:Last>Irvin</b:Last>
            <b:Middle>S</b:Middle>
            <b:First>P</b:First>
          </b:Person>
          <b:Person>
            <b:Last>Alonzo</b:Last>
            <b:First>J</b:First>
          </b:Person>
          <b:Person>
            <b:Last>Nese</b:Last>
            <b:Middle>T</b:Middle>
            <b:First>J</b:First>
          </b:Person>
          <b:Person>
            <b:Last>Tindal</b:Last>
            <b:First>G</b:First>
          </b:Person>
        </b:NameList>
      </b:Author>
    </b:Author>
    <b:RefOrder>3</b:RefOrder>
  </b:Source>
  <b:Source>
    <b:Tag>Kad02</b:Tag>
    <b:SourceType>JournalArticle</b:SourceType>
    <b:Guid>{B9C0C088-34D6-470F-AB03-BA35EC3FC63F}</b:Guid>
    <b:Title>Children with LD as Emergent Readers: Bridging the Gap to Conventional Reading</b:Title>
    <b:JournalName>Justice</b:JournalName>
    <b:Year>2002</b:Year>
    <b:Pages>1-6</b:Pages>
    <b:Author>
      <b:Author>
        <b:NameList>
          <b:Person>
            <b:Last>Kaderavek</b:Last>
            <b:Middle>N</b:Middle>
            <b:First>Joan</b:First>
          </b:Person>
          <b:Person>
            <b:Last>Justice</b:Last>
            <b:First>Laura</b:First>
          </b:Person>
        </b:NameList>
      </b:Author>
    </b:Author>
    <b:RefOrder>1</b:RefOrder>
  </b:Source>
</b:Sources>
</file>

<file path=customXml/itemProps1.xml><?xml version="1.0" encoding="utf-8"?>
<ds:datastoreItem xmlns:ds="http://schemas.openxmlformats.org/officeDocument/2006/customXml" ds:itemID="{D702C2E1-417C-4F27-ACE1-D3F0FD68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2021-09-11T23:25:00Z</dcterms:created>
  <dcterms:modified xsi:type="dcterms:W3CDTF">2021-09-11T23:26:00Z</dcterms:modified>
</cp:coreProperties>
</file>